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A83C" w14:textId="6195C55D" w:rsidR="007C1557" w:rsidRPr="00A2547B" w:rsidRDefault="00D90F60" w:rsidP="00D90F60">
      <w:pPr>
        <w:spacing w:after="600" w:line="276" w:lineRule="auto"/>
        <w:contextualSpacing/>
        <w:jc w:val="both"/>
        <w:rPr>
          <w:rFonts w:ascii="Arial" w:hAnsi="Arial" w:cs="Arial"/>
        </w:rPr>
      </w:pPr>
      <w:r w:rsidRPr="00A2547B">
        <w:rPr>
          <w:rFonts w:ascii="Arial" w:hAnsi="Arial" w:cs="Arial"/>
          <w:noProof/>
        </w:rPr>
        <w:drawing>
          <wp:inline distT="0" distB="0" distL="0" distR="0" wp14:anchorId="54403AA9" wp14:editId="3F174D52">
            <wp:extent cx="704850" cy="825500"/>
            <wp:effectExtent l="0" t="0" r="0" b="0"/>
            <wp:docPr id="2" name="Obraz 2" descr="herb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erb województwa podkarpackie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547B">
        <w:rPr>
          <w:rFonts w:ascii="Arial" w:hAnsi="Arial" w:cs="Arial"/>
        </w:rPr>
        <w:t>MARSZAŁEK WOJEWÓDZTWA PODKARPACKIEGO</w:t>
      </w:r>
    </w:p>
    <w:p w14:paraId="3EDE0241" w14:textId="0E9088F5" w:rsidR="002318F2" w:rsidRPr="00A2547B" w:rsidRDefault="008640FD" w:rsidP="00D90F60">
      <w:pPr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OS-I.7222.</w:t>
      </w:r>
      <w:r w:rsidR="00FF5704" w:rsidRPr="00A2547B">
        <w:rPr>
          <w:rFonts w:ascii="Arial" w:hAnsi="Arial" w:cs="Arial"/>
          <w:sz w:val="24"/>
          <w:szCs w:val="24"/>
        </w:rPr>
        <w:t>4</w:t>
      </w:r>
      <w:r w:rsidRPr="00A2547B">
        <w:rPr>
          <w:rFonts w:ascii="Arial" w:hAnsi="Arial" w:cs="Arial"/>
          <w:sz w:val="24"/>
          <w:szCs w:val="24"/>
        </w:rPr>
        <w:t>2.</w:t>
      </w:r>
      <w:r w:rsidR="00FF5704" w:rsidRPr="00A2547B">
        <w:rPr>
          <w:rFonts w:ascii="Arial" w:hAnsi="Arial" w:cs="Arial"/>
          <w:sz w:val="24"/>
          <w:szCs w:val="24"/>
        </w:rPr>
        <w:t>3</w:t>
      </w:r>
      <w:r w:rsidRPr="00A2547B">
        <w:rPr>
          <w:rFonts w:ascii="Arial" w:hAnsi="Arial" w:cs="Arial"/>
          <w:sz w:val="24"/>
          <w:szCs w:val="24"/>
        </w:rPr>
        <w:t>.201</w:t>
      </w:r>
      <w:r w:rsidR="00FF5704" w:rsidRPr="00A2547B">
        <w:rPr>
          <w:rFonts w:ascii="Arial" w:hAnsi="Arial" w:cs="Arial"/>
          <w:sz w:val="24"/>
          <w:szCs w:val="24"/>
        </w:rPr>
        <w:t>7</w:t>
      </w:r>
      <w:r w:rsidR="007C1557" w:rsidRPr="00A2547B">
        <w:rPr>
          <w:rFonts w:ascii="Arial" w:hAnsi="Arial" w:cs="Arial"/>
          <w:sz w:val="24"/>
          <w:szCs w:val="24"/>
        </w:rPr>
        <w:t>.MH</w:t>
      </w:r>
      <w:r w:rsidR="00D90F60" w:rsidRPr="00A2547B">
        <w:rPr>
          <w:rFonts w:ascii="Arial" w:hAnsi="Arial" w:cs="Arial"/>
          <w:sz w:val="24"/>
          <w:szCs w:val="24"/>
        </w:rPr>
        <w:tab/>
      </w:r>
      <w:r w:rsidR="00D90F60" w:rsidRPr="00A2547B">
        <w:rPr>
          <w:rFonts w:ascii="Arial" w:hAnsi="Arial" w:cs="Arial"/>
          <w:sz w:val="24"/>
          <w:szCs w:val="24"/>
        </w:rPr>
        <w:tab/>
      </w:r>
      <w:r w:rsidR="00D90F60" w:rsidRPr="00A2547B">
        <w:rPr>
          <w:rFonts w:ascii="Arial" w:hAnsi="Arial" w:cs="Arial"/>
          <w:sz w:val="24"/>
          <w:szCs w:val="24"/>
        </w:rPr>
        <w:tab/>
      </w:r>
      <w:r w:rsidR="00D90F60" w:rsidRPr="00A2547B">
        <w:rPr>
          <w:rFonts w:ascii="Arial" w:hAnsi="Arial" w:cs="Arial"/>
          <w:sz w:val="24"/>
          <w:szCs w:val="24"/>
        </w:rPr>
        <w:tab/>
      </w:r>
      <w:r w:rsidR="00D90F60" w:rsidRPr="00A2547B">
        <w:rPr>
          <w:rFonts w:ascii="Arial" w:hAnsi="Arial" w:cs="Arial"/>
          <w:sz w:val="24"/>
          <w:szCs w:val="24"/>
        </w:rPr>
        <w:tab/>
      </w:r>
      <w:r w:rsidR="00D90F60" w:rsidRPr="00A2547B">
        <w:rPr>
          <w:rFonts w:ascii="Arial" w:hAnsi="Arial" w:cs="Arial"/>
          <w:sz w:val="24"/>
          <w:szCs w:val="24"/>
        </w:rPr>
        <w:tab/>
      </w:r>
      <w:r w:rsidR="00B4507E" w:rsidRPr="00A2547B">
        <w:rPr>
          <w:rFonts w:ascii="Arial" w:hAnsi="Arial" w:cs="Arial"/>
          <w:sz w:val="24"/>
          <w:szCs w:val="24"/>
        </w:rPr>
        <w:t>Rzeszów, 201</w:t>
      </w:r>
      <w:r w:rsidR="00FF5704" w:rsidRPr="00A2547B">
        <w:rPr>
          <w:rFonts w:ascii="Arial" w:hAnsi="Arial" w:cs="Arial"/>
          <w:sz w:val="24"/>
          <w:szCs w:val="24"/>
        </w:rPr>
        <w:t>8</w:t>
      </w:r>
      <w:r w:rsidR="00B4507E" w:rsidRPr="00A2547B">
        <w:rPr>
          <w:rFonts w:ascii="Arial" w:hAnsi="Arial" w:cs="Arial"/>
          <w:sz w:val="24"/>
          <w:szCs w:val="24"/>
        </w:rPr>
        <w:t>-0</w:t>
      </w:r>
      <w:r w:rsidR="0075647D" w:rsidRPr="00A2547B">
        <w:rPr>
          <w:rFonts w:ascii="Arial" w:hAnsi="Arial" w:cs="Arial"/>
          <w:sz w:val="24"/>
          <w:szCs w:val="24"/>
        </w:rPr>
        <w:t>6</w:t>
      </w:r>
      <w:r w:rsidR="002318F2" w:rsidRPr="00A2547B">
        <w:rPr>
          <w:rFonts w:ascii="Arial" w:hAnsi="Arial" w:cs="Arial"/>
          <w:sz w:val="24"/>
          <w:szCs w:val="24"/>
        </w:rPr>
        <w:t>-</w:t>
      </w:r>
      <w:r w:rsidR="008206FA" w:rsidRPr="00A2547B">
        <w:rPr>
          <w:rFonts w:ascii="Arial" w:hAnsi="Arial" w:cs="Arial"/>
          <w:sz w:val="24"/>
          <w:szCs w:val="24"/>
        </w:rPr>
        <w:t>21</w:t>
      </w:r>
    </w:p>
    <w:p w14:paraId="4092195A" w14:textId="02290D54" w:rsidR="002318F2" w:rsidRPr="00A2547B" w:rsidRDefault="002318F2" w:rsidP="0064471E">
      <w:pPr>
        <w:pStyle w:val="Nagwek1"/>
        <w:spacing w:before="240" w:after="240"/>
        <w:jc w:val="center"/>
      </w:pPr>
      <w:r w:rsidRPr="0064471E">
        <w:rPr>
          <w:rFonts w:ascii="Arial" w:hAnsi="Arial" w:cs="Arial"/>
          <w:b/>
          <w:bCs/>
          <w:sz w:val="24"/>
          <w:szCs w:val="24"/>
        </w:rPr>
        <w:t>DECYZJA</w:t>
      </w:r>
    </w:p>
    <w:p w14:paraId="3FE37473" w14:textId="77777777" w:rsidR="008640FD" w:rsidRPr="00A2547B" w:rsidRDefault="008640FD" w:rsidP="008640FD">
      <w:pPr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Działając na podstawie:</w:t>
      </w:r>
    </w:p>
    <w:p w14:paraId="13F7490E" w14:textId="77777777" w:rsidR="008640FD" w:rsidRPr="00A2547B" w:rsidRDefault="008640FD" w:rsidP="008640F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art. 155 ustawy z dnia 14 czerwca 1960 r. Kodeks postępowania administracyjnego (Dz. U. z 201</w:t>
      </w:r>
      <w:r w:rsidR="00FF5704" w:rsidRPr="00A2547B">
        <w:rPr>
          <w:rFonts w:ascii="Arial" w:hAnsi="Arial" w:cs="Arial"/>
          <w:sz w:val="24"/>
          <w:szCs w:val="24"/>
        </w:rPr>
        <w:t>7</w:t>
      </w:r>
      <w:r w:rsidRPr="00A2547B">
        <w:rPr>
          <w:rFonts w:ascii="Arial" w:hAnsi="Arial" w:cs="Arial"/>
          <w:sz w:val="24"/>
          <w:szCs w:val="24"/>
        </w:rPr>
        <w:t xml:space="preserve"> r. poz. </w:t>
      </w:r>
      <w:r w:rsidR="00FF5704" w:rsidRPr="00A2547B">
        <w:rPr>
          <w:rFonts w:ascii="Arial" w:hAnsi="Arial" w:cs="Arial"/>
          <w:sz w:val="24"/>
          <w:szCs w:val="24"/>
        </w:rPr>
        <w:t>1257</w:t>
      </w:r>
      <w:r w:rsidRPr="00A2547B">
        <w:rPr>
          <w:rFonts w:ascii="Arial" w:hAnsi="Arial" w:cs="Arial"/>
          <w:sz w:val="24"/>
          <w:szCs w:val="24"/>
        </w:rPr>
        <w:t xml:space="preserve"> ze zm.),</w:t>
      </w:r>
    </w:p>
    <w:p w14:paraId="5805A567" w14:textId="4471ECBB" w:rsidR="006922C3" w:rsidRPr="00A2547B" w:rsidRDefault="008640FD" w:rsidP="00D90F60">
      <w:pPr>
        <w:numPr>
          <w:ilvl w:val="0"/>
          <w:numId w:val="7"/>
        </w:numPr>
        <w:tabs>
          <w:tab w:val="clear" w:pos="720"/>
          <w:tab w:val="num" w:pos="360"/>
        </w:tabs>
        <w:spacing w:after="240"/>
        <w:ind w:left="360"/>
        <w:jc w:val="both"/>
        <w:rPr>
          <w:rFonts w:ascii="Arial" w:hAnsi="Arial" w:cs="Arial"/>
          <w:szCs w:val="24"/>
        </w:rPr>
      </w:pPr>
      <w:r w:rsidRPr="00A2547B">
        <w:rPr>
          <w:rFonts w:ascii="Arial" w:hAnsi="Arial" w:cs="Arial"/>
          <w:sz w:val="24"/>
          <w:szCs w:val="24"/>
        </w:rPr>
        <w:t>art. 378 ust. 2a ustawy z dnia 27 kwietnia 2001 r. Prawo ochrony środowiska (Dz. U. z 201</w:t>
      </w:r>
      <w:r w:rsidR="00F404B6" w:rsidRPr="00A2547B">
        <w:rPr>
          <w:rFonts w:ascii="Arial" w:hAnsi="Arial" w:cs="Arial"/>
          <w:sz w:val="24"/>
          <w:szCs w:val="24"/>
        </w:rPr>
        <w:t>8</w:t>
      </w:r>
      <w:r w:rsidRPr="00A2547B">
        <w:rPr>
          <w:rFonts w:ascii="Arial" w:hAnsi="Arial" w:cs="Arial"/>
          <w:sz w:val="24"/>
          <w:szCs w:val="24"/>
        </w:rPr>
        <w:t xml:space="preserve"> r. poz. </w:t>
      </w:r>
      <w:r w:rsidR="00F404B6" w:rsidRPr="00A2547B">
        <w:rPr>
          <w:rFonts w:ascii="Arial" w:hAnsi="Arial" w:cs="Arial"/>
          <w:sz w:val="24"/>
          <w:szCs w:val="24"/>
        </w:rPr>
        <w:t>799</w:t>
      </w:r>
      <w:r w:rsidRPr="00A2547B">
        <w:rPr>
          <w:rFonts w:ascii="Arial" w:hAnsi="Arial" w:cs="Arial"/>
          <w:sz w:val="24"/>
          <w:szCs w:val="24"/>
        </w:rPr>
        <w:t xml:space="preserve"> ze zm.) w związku z § 2 ust 1 pkt 14 rozporządzenia Rady Ministrów z dnia 9 listopada 2010 r. w sprawie przedsięwzięć mogących znacząco oddziaływać na środowisko (Dz. U. z 2016 r. poz. 71),</w:t>
      </w:r>
    </w:p>
    <w:p w14:paraId="0D8638B5" w14:textId="1C9116BC" w:rsidR="00F345A1" w:rsidRPr="00A2547B" w:rsidRDefault="002A1251" w:rsidP="00D90F60">
      <w:pPr>
        <w:pStyle w:val="Tekstpodstawowy"/>
        <w:spacing w:after="240" w:line="240" w:lineRule="auto"/>
        <w:rPr>
          <w:rFonts w:ascii="Arial" w:hAnsi="Arial" w:cs="Arial"/>
        </w:rPr>
      </w:pPr>
      <w:r w:rsidRPr="00A2547B">
        <w:rPr>
          <w:rFonts w:ascii="Arial" w:hAnsi="Arial" w:cs="Arial"/>
        </w:rPr>
        <w:t>po rozpatrzeniu wniosku</w:t>
      </w:r>
      <w:r w:rsidR="00C51CFE" w:rsidRPr="00A2547B">
        <w:rPr>
          <w:rFonts w:ascii="Arial" w:hAnsi="Arial" w:cs="Arial"/>
          <w:szCs w:val="24"/>
        </w:rPr>
        <w:t xml:space="preserve"> Przedsiębiorstwa Produkcyjno – Usługowo – Handlowego AUTOPART Jacek Bąk Sp. z o.o., ul. Kwiatkowskiego </w:t>
      </w:r>
      <w:r w:rsidR="007C1557" w:rsidRPr="00A2547B">
        <w:rPr>
          <w:rFonts w:ascii="Arial" w:hAnsi="Arial" w:cs="Arial"/>
          <w:szCs w:val="24"/>
        </w:rPr>
        <w:t>2</w:t>
      </w:r>
      <w:r w:rsidR="00C51CFE" w:rsidRPr="00A2547B">
        <w:rPr>
          <w:rFonts w:ascii="Arial" w:hAnsi="Arial" w:cs="Arial"/>
          <w:szCs w:val="24"/>
        </w:rPr>
        <w:t>a, 39-300 Mielec (</w:t>
      </w:r>
      <w:r w:rsidR="00F73395" w:rsidRPr="00A2547B">
        <w:rPr>
          <w:rFonts w:ascii="Arial" w:hAnsi="Arial" w:cs="Arial"/>
          <w:szCs w:val="24"/>
        </w:rPr>
        <w:t xml:space="preserve">NIP 8172017315 </w:t>
      </w:r>
      <w:r w:rsidR="00C51CFE" w:rsidRPr="00A2547B">
        <w:rPr>
          <w:rFonts w:ascii="Arial" w:hAnsi="Arial" w:cs="Arial"/>
          <w:szCs w:val="24"/>
        </w:rPr>
        <w:t>REGON 180105883</w:t>
      </w:r>
      <w:r w:rsidR="007C1557" w:rsidRPr="00A2547B">
        <w:rPr>
          <w:rFonts w:ascii="Arial" w:hAnsi="Arial" w:cs="Arial"/>
          <w:szCs w:val="24"/>
        </w:rPr>
        <w:t xml:space="preserve">) </w:t>
      </w:r>
      <w:r w:rsidR="007C1557" w:rsidRPr="00A2547B">
        <w:rPr>
          <w:rFonts w:ascii="Arial" w:hAnsi="Arial" w:cs="Arial"/>
        </w:rPr>
        <w:t>przesłanego przy piśmie</w:t>
      </w:r>
      <w:r w:rsidRPr="00A2547B">
        <w:rPr>
          <w:rFonts w:ascii="Arial" w:hAnsi="Arial" w:cs="Arial"/>
        </w:rPr>
        <w:t xml:space="preserve"> z dnia </w:t>
      </w:r>
      <w:r w:rsidR="00FF5704" w:rsidRPr="00A2547B">
        <w:rPr>
          <w:rFonts w:ascii="Arial" w:hAnsi="Arial" w:cs="Arial"/>
        </w:rPr>
        <w:t>25</w:t>
      </w:r>
      <w:r w:rsidR="00F73395" w:rsidRPr="00A2547B">
        <w:rPr>
          <w:rFonts w:ascii="Arial" w:hAnsi="Arial" w:cs="Arial"/>
        </w:rPr>
        <w:t xml:space="preserve"> </w:t>
      </w:r>
      <w:r w:rsidR="00FF5704" w:rsidRPr="00A2547B">
        <w:rPr>
          <w:rFonts w:ascii="Arial" w:hAnsi="Arial" w:cs="Arial"/>
        </w:rPr>
        <w:t>kwietnia</w:t>
      </w:r>
      <w:r w:rsidR="00F73395" w:rsidRPr="00A2547B">
        <w:rPr>
          <w:rFonts w:ascii="Arial" w:hAnsi="Arial" w:cs="Arial"/>
        </w:rPr>
        <w:t xml:space="preserve"> 201</w:t>
      </w:r>
      <w:r w:rsidR="005A566C" w:rsidRPr="00A2547B">
        <w:rPr>
          <w:rFonts w:ascii="Arial" w:hAnsi="Arial" w:cs="Arial"/>
        </w:rPr>
        <w:t>8</w:t>
      </w:r>
      <w:r w:rsidR="00BF4E9A" w:rsidRPr="00A2547B">
        <w:rPr>
          <w:rFonts w:ascii="Arial" w:hAnsi="Arial" w:cs="Arial"/>
        </w:rPr>
        <w:t xml:space="preserve"> r.</w:t>
      </w:r>
      <w:r w:rsidR="007C1557" w:rsidRPr="00A2547B">
        <w:rPr>
          <w:rFonts w:ascii="Arial" w:hAnsi="Arial" w:cs="Arial"/>
        </w:rPr>
        <w:t>,</w:t>
      </w:r>
      <w:r w:rsidRPr="00A2547B">
        <w:rPr>
          <w:rFonts w:ascii="Arial" w:hAnsi="Arial" w:cs="Arial"/>
        </w:rPr>
        <w:t xml:space="preserve"> w sprawie</w:t>
      </w:r>
      <w:r w:rsidR="00F73395" w:rsidRPr="00A2547B">
        <w:rPr>
          <w:rFonts w:ascii="Arial" w:hAnsi="Arial" w:cs="Arial"/>
        </w:rPr>
        <w:t xml:space="preserve"> zmiany </w:t>
      </w:r>
      <w:bookmarkStart w:id="0" w:name="_Hlk514062433"/>
      <w:r w:rsidR="00F73395" w:rsidRPr="00A2547B">
        <w:rPr>
          <w:rFonts w:ascii="Arial" w:hAnsi="Arial" w:cs="Arial"/>
        </w:rPr>
        <w:t>decyzji Marszałka Województwa Podkarpackiego z dnia 26 lipca 201</w:t>
      </w:r>
      <w:r w:rsidR="00FF5704" w:rsidRPr="00A2547B">
        <w:rPr>
          <w:rFonts w:ascii="Arial" w:hAnsi="Arial" w:cs="Arial"/>
        </w:rPr>
        <w:t>3</w:t>
      </w:r>
      <w:r w:rsidR="00F73395" w:rsidRPr="00A2547B">
        <w:rPr>
          <w:rFonts w:ascii="Arial" w:hAnsi="Arial" w:cs="Arial"/>
        </w:rPr>
        <w:t xml:space="preserve"> r., znak: OS-I.7222.20.3.2012.MH, zmienionej decyz</w:t>
      </w:r>
      <w:r w:rsidR="00FF5704" w:rsidRPr="00A2547B">
        <w:rPr>
          <w:rFonts w:ascii="Arial" w:hAnsi="Arial" w:cs="Arial"/>
        </w:rPr>
        <w:t>jami</w:t>
      </w:r>
      <w:r w:rsidR="00F73395" w:rsidRPr="00A2547B">
        <w:rPr>
          <w:rFonts w:ascii="Arial" w:hAnsi="Arial" w:cs="Arial"/>
        </w:rPr>
        <w:t xml:space="preserve"> Marszałka Województwa Podkarpackiego z dnia 14 października 2014 r., znak: OS.I.7222.55.3.2014.MH</w:t>
      </w:r>
      <w:r w:rsidR="00FF5704" w:rsidRPr="00A2547B">
        <w:rPr>
          <w:rFonts w:ascii="Arial" w:hAnsi="Arial" w:cs="Arial"/>
        </w:rPr>
        <w:t xml:space="preserve"> i z dnia 2 lutego 2017 r., znak: OS-I.7222.62.5.2016.MH</w:t>
      </w:r>
      <w:r w:rsidR="00F73395" w:rsidRPr="00A2547B">
        <w:rPr>
          <w:rFonts w:ascii="Arial" w:hAnsi="Arial" w:cs="Arial"/>
        </w:rPr>
        <w:t>,</w:t>
      </w:r>
      <w:r w:rsidRPr="00A2547B">
        <w:rPr>
          <w:rFonts w:ascii="Arial" w:hAnsi="Arial" w:cs="Arial"/>
        </w:rPr>
        <w:t xml:space="preserve"> </w:t>
      </w:r>
      <w:r w:rsidR="00F73395" w:rsidRPr="00A2547B">
        <w:rPr>
          <w:rFonts w:ascii="Arial" w:hAnsi="Arial" w:cs="Arial"/>
        </w:rPr>
        <w:t xml:space="preserve">udzielającej Spółce pozwolenia zintegrowanego </w:t>
      </w:r>
      <w:r w:rsidR="007C1557" w:rsidRPr="00A2547B">
        <w:rPr>
          <w:rFonts w:ascii="Arial" w:hAnsi="Arial" w:cs="Arial"/>
        </w:rPr>
        <w:t>na prowadzenie</w:t>
      </w:r>
      <w:r w:rsidRPr="00A2547B">
        <w:rPr>
          <w:rFonts w:ascii="Arial" w:hAnsi="Arial" w:cs="Arial"/>
        </w:rPr>
        <w:t xml:space="preserve"> </w:t>
      </w:r>
      <w:r w:rsidR="00C51CFE" w:rsidRPr="00A2547B">
        <w:rPr>
          <w:rFonts w:ascii="Arial" w:hAnsi="Arial" w:cs="Arial"/>
          <w:szCs w:val="24"/>
        </w:rPr>
        <w:t>ins</w:t>
      </w:r>
      <w:r w:rsidR="00F73395" w:rsidRPr="00A2547B">
        <w:rPr>
          <w:rFonts w:ascii="Arial" w:hAnsi="Arial" w:cs="Arial"/>
          <w:szCs w:val="24"/>
        </w:rPr>
        <w:t xml:space="preserve">talacji </w:t>
      </w:r>
      <w:r w:rsidR="00FF5704" w:rsidRPr="00A2547B">
        <w:rPr>
          <w:rFonts w:ascii="Arial" w:hAnsi="Arial" w:cs="Arial"/>
          <w:szCs w:val="24"/>
        </w:rPr>
        <w:t>do produkcji akumulatorów w maksymalnej ilości 4 025 000 szt./rok</w:t>
      </w:r>
      <w:bookmarkEnd w:id="0"/>
    </w:p>
    <w:p w14:paraId="5F93885D" w14:textId="05D2D0B2" w:rsidR="00F73395" w:rsidRPr="00A2547B" w:rsidRDefault="008750A5" w:rsidP="00D950D3">
      <w:pPr>
        <w:spacing w:after="240"/>
        <w:jc w:val="center"/>
        <w:rPr>
          <w:rFonts w:ascii="Arial" w:hAnsi="Arial" w:cs="Arial"/>
          <w:b/>
          <w:sz w:val="24"/>
        </w:rPr>
      </w:pPr>
      <w:r w:rsidRPr="00A2547B">
        <w:rPr>
          <w:rFonts w:ascii="Arial" w:hAnsi="Arial" w:cs="Arial"/>
          <w:b/>
          <w:sz w:val="24"/>
        </w:rPr>
        <w:t>orzekam</w:t>
      </w:r>
    </w:p>
    <w:p w14:paraId="5D1E8B58" w14:textId="7633DFC9" w:rsidR="00F73395" w:rsidRPr="004309F8" w:rsidRDefault="00F73395" w:rsidP="002C31F6">
      <w:pPr>
        <w:pStyle w:val="Nagwek2"/>
        <w:rPr>
          <w:b/>
        </w:rPr>
      </w:pPr>
      <w:r w:rsidRPr="004309F8">
        <w:t>Zmieniam za zgodą stron decyzję Marszałka Województwa Podkarpackiego z dnia 26 lipca 201</w:t>
      </w:r>
      <w:r w:rsidR="00FF5704" w:rsidRPr="004309F8">
        <w:t>3</w:t>
      </w:r>
      <w:r w:rsidRPr="004309F8">
        <w:t xml:space="preserve"> r., znak: OS-I.7222.20.3.2012.MH, zmienioną decyzj</w:t>
      </w:r>
      <w:r w:rsidR="00FF5704" w:rsidRPr="004309F8">
        <w:t>ami</w:t>
      </w:r>
      <w:r w:rsidRPr="004309F8">
        <w:t xml:space="preserve"> Marszałka Województwa Podkarpackiego z dnia 14 października 2014 r., znak: OS.I.7222.55.3.2014.MH</w:t>
      </w:r>
      <w:r w:rsidR="00FF5704" w:rsidRPr="004309F8">
        <w:t xml:space="preserve"> i z dnia – lutego 2017 r., znak: OS-I.7222.62.5.2016.MH</w:t>
      </w:r>
      <w:r w:rsidRPr="004309F8">
        <w:t xml:space="preserve">, </w:t>
      </w:r>
      <w:proofErr w:type="spellStart"/>
      <w:r w:rsidRPr="004309F8">
        <w:t>udzielającą</w:t>
      </w:r>
      <w:proofErr w:type="spellEnd"/>
      <w:r w:rsidRPr="004309F8">
        <w:t xml:space="preserve"> </w:t>
      </w:r>
      <w:proofErr w:type="spellStart"/>
      <w:r w:rsidR="00B04A72" w:rsidRPr="004309F8">
        <w:t>Przedsiębiorstwu</w:t>
      </w:r>
      <w:proofErr w:type="spellEnd"/>
      <w:r w:rsidR="00B04A72" w:rsidRPr="004309F8">
        <w:t xml:space="preserve"> </w:t>
      </w:r>
      <w:proofErr w:type="spellStart"/>
      <w:r w:rsidR="00B04A72" w:rsidRPr="002C31F6">
        <w:t>Produkcyjno</w:t>
      </w:r>
      <w:proofErr w:type="spellEnd"/>
      <w:r w:rsidR="00B04A72" w:rsidRPr="004309F8">
        <w:t xml:space="preserve"> – </w:t>
      </w:r>
      <w:proofErr w:type="spellStart"/>
      <w:r w:rsidR="00B04A72" w:rsidRPr="004309F8">
        <w:t>Usługowo</w:t>
      </w:r>
      <w:proofErr w:type="spellEnd"/>
      <w:r w:rsidR="00B04A72" w:rsidRPr="004309F8">
        <w:t xml:space="preserve"> – Handlowemu </w:t>
      </w:r>
      <w:r w:rsidRPr="004309F8">
        <w:t>AUTOPART Jacek Bąk Sp. z o.o., ul. Kwiatkowskiego 2a, 39-300 Mielec (NIP 8172017315</w:t>
      </w:r>
      <w:r w:rsidR="00CB795F" w:rsidRPr="004309F8">
        <w:t>,</w:t>
      </w:r>
      <w:r w:rsidRPr="004309F8">
        <w:t xml:space="preserve"> REGON 180105883) pozwolenia zintegrowanego na prowadzenie instalacji </w:t>
      </w:r>
      <w:r w:rsidR="00FF5704" w:rsidRPr="004309F8">
        <w:t xml:space="preserve">do produkcji akumulatorów w maksymalnej ilości 4 025 000 szt./rok </w:t>
      </w:r>
      <w:r w:rsidRPr="004309F8">
        <w:t>w następujący sposób:</w:t>
      </w:r>
    </w:p>
    <w:p w14:paraId="3442C8D0" w14:textId="5C02515A" w:rsidR="00FE46CD" w:rsidRPr="009A543A" w:rsidRDefault="00FE46CD" w:rsidP="002C31F6">
      <w:pPr>
        <w:pStyle w:val="Nagwek3"/>
      </w:pPr>
      <w:r w:rsidRPr="002C31F6">
        <w:rPr>
          <w:b/>
          <w:bCs w:val="0"/>
        </w:rPr>
        <w:t>I.1.</w:t>
      </w:r>
      <w:r w:rsidRPr="009A543A">
        <w:t xml:space="preserve"> </w:t>
      </w:r>
      <w:r w:rsidR="00FF5704" w:rsidRPr="009A543A">
        <w:t>W p</w:t>
      </w:r>
      <w:r w:rsidRPr="009A543A">
        <w:t>unk</w:t>
      </w:r>
      <w:r w:rsidR="00FF5704" w:rsidRPr="009A543A">
        <w:t>cie</w:t>
      </w:r>
      <w:r w:rsidRPr="009A543A">
        <w:t xml:space="preserve"> I.2.</w:t>
      </w:r>
      <w:r w:rsidR="00FF5704" w:rsidRPr="009A543A">
        <w:t xml:space="preserve"> podpunkty od 1.2.1 do 1.2.10</w:t>
      </w:r>
      <w:r w:rsidRPr="009A543A">
        <w:t xml:space="preserve"> otrzymuj</w:t>
      </w:r>
      <w:r w:rsidR="00FF5704" w:rsidRPr="009A543A">
        <w:t>ą</w:t>
      </w:r>
      <w:r w:rsidRPr="009A543A">
        <w:t xml:space="preserve"> brzmienie:</w:t>
      </w:r>
    </w:p>
    <w:p w14:paraId="116D9467" w14:textId="0A1F0A83" w:rsidR="00DF617F" w:rsidRPr="00A2547B" w:rsidRDefault="00307C03" w:rsidP="006B2C58">
      <w:pPr>
        <w:spacing w:after="240"/>
        <w:jc w:val="both"/>
        <w:rPr>
          <w:b/>
          <w:bCs/>
        </w:rPr>
      </w:pPr>
      <w:r w:rsidRPr="00A2547B">
        <w:rPr>
          <w:rFonts w:ascii="Arial" w:hAnsi="Arial" w:cs="Arial"/>
          <w:b/>
          <w:sz w:val="24"/>
          <w:szCs w:val="24"/>
        </w:rPr>
        <w:t>„</w:t>
      </w:r>
      <w:r w:rsidR="00603A65" w:rsidRPr="00A2547B">
        <w:rPr>
          <w:rFonts w:ascii="Arial" w:hAnsi="Arial" w:cs="Arial"/>
          <w:b/>
          <w:bCs/>
          <w:sz w:val="24"/>
          <w:szCs w:val="24"/>
        </w:rPr>
        <w:t xml:space="preserve">1.2.1. </w:t>
      </w:r>
      <w:r w:rsidR="00666958" w:rsidRPr="00A2547B">
        <w:rPr>
          <w:rFonts w:ascii="Arial" w:hAnsi="Arial" w:cs="Arial"/>
          <w:sz w:val="24"/>
          <w:szCs w:val="24"/>
        </w:rPr>
        <w:t>Dwie linie</w:t>
      </w:r>
      <w:r w:rsidR="00FE46CD" w:rsidRPr="00A2547B">
        <w:rPr>
          <w:rFonts w:ascii="Arial" w:hAnsi="Arial" w:cs="Arial"/>
          <w:sz w:val="24"/>
          <w:szCs w:val="24"/>
        </w:rPr>
        <w:t xml:space="preserve"> do produkcji tlenku ołowiu EOS1200 o wydajności 60 Mg/dobę w</w:t>
      </w:r>
      <w:r w:rsidR="006B2C58" w:rsidRPr="00A2547B">
        <w:rPr>
          <w:rFonts w:ascii="Arial" w:hAnsi="Arial" w:cs="Arial"/>
          <w:sz w:val="24"/>
          <w:szCs w:val="24"/>
        </w:rPr>
        <w:t> </w:t>
      </w:r>
      <w:r w:rsidR="00FE46CD" w:rsidRPr="00A2547B">
        <w:rPr>
          <w:rFonts w:ascii="Arial" w:hAnsi="Arial" w:cs="Arial"/>
          <w:sz w:val="24"/>
          <w:szCs w:val="24"/>
        </w:rPr>
        <w:t xml:space="preserve">skład których wchodzą dwa reaktory i piec </w:t>
      </w:r>
      <w:proofErr w:type="spellStart"/>
      <w:r w:rsidR="00FE46CD" w:rsidRPr="00A2547B">
        <w:rPr>
          <w:rFonts w:ascii="Arial" w:hAnsi="Arial" w:cs="Arial"/>
          <w:sz w:val="24"/>
          <w:szCs w:val="24"/>
        </w:rPr>
        <w:t>topialny</w:t>
      </w:r>
      <w:proofErr w:type="spellEnd"/>
      <w:r w:rsidR="00FE46CD" w:rsidRPr="00A2547B">
        <w:rPr>
          <w:rFonts w:ascii="Arial" w:hAnsi="Arial" w:cs="Arial"/>
          <w:sz w:val="24"/>
          <w:szCs w:val="24"/>
        </w:rPr>
        <w:t xml:space="preserve"> o pojemności 15 Mg. Zanieczyszczenia odprowadzane będą do powietrza emitorem E3, po uprzednim oczyszczeniu przy pomocy filtra pulsacyjnego. </w:t>
      </w:r>
      <w:r w:rsidR="00666958" w:rsidRPr="00A2547B">
        <w:rPr>
          <w:rFonts w:ascii="Arial" w:hAnsi="Arial" w:cs="Arial"/>
          <w:sz w:val="24"/>
          <w:szCs w:val="24"/>
        </w:rPr>
        <w:t>Zanieczyszczenia ze spalania gazu w</w:t>
      </w:r>
      <w:r w:rsidR="006B2C58" w:rsidRPr="00A2547B">
        <w:rPr>
          <w:rFonts w:ascii="Arial" w:hAnsi="Arial" w:cs="Arial"/>
          <w:sz w:val="24"/>
          <w:szCs w:val="24"/>
        </w:rPr>
        <w:t> </w:t>
      </w:r>
      <w:r w:rsidR="00666958" w:rsidRPr="00A2547B">
        <w:rPr>
          <w:rFonts w:ascii="Arial" w:hAnsi="Arial" w:cs="Arial"/>
          <w:sz w:val="24"/>
          <w:szCs w:val="24"/>
        </w:rPr>
        <w:t xml:space="preserve">palnikach pieca </w:t>
      </w:r>
      <w:proofErr w:type="spellStart"/>
      <w:r w:rsidR="00666958" w:rsidRPr="00A2547B">
        <w:rPr>
          <w:rFonts w:ascii="Arial" w:hAnsi="Arial" w:cs="Arial"/>
          <w:sz w:val="24"/>
          <w:szCs w:val="24"/>
        </w:rPr>
        <w:t>topialnego</w:t>
      </w:r>
      <w:proofErr w:type="spellEnd"/>
      <w:r w:rsidR="00666958" w:rsidRPr="00A2547B">
        <w:rPr>
          <w:rFonts w:ascii="Arial" w:hAnsi="Arial" w:cs="Arial"/>
          <w:sz w:val="24"/>
          <w:szCs w:val="24"/>
        </w:rPr>
        <w:t xml:space="preserve"> i reaktorów odprowadzane będą do powietrza emitorem E4.</w:t>
      </w:r>
    </w:p>
    <w:p w14:paraId="33E2F0F0" w14:textId="5ABD2711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1.2.2. </w:t>
      </w:r>
      <w:r w:rsidR="00FE46CD" w:rsidRPr="00A2547B">
        <w:rPr>
          <w:color w:val="auto"/>
        </w:rPr>
        <w:t xml:space="preserve">Automaty do grawitacyjnego odlewania kratek WIRTZ (6 szt.) wraz z piecami </w:t>
      </w:r>
      <w:proofErr w:type="spellStart"/>
      <w:r w:rsidR="00FE46CD" w:rsidRPr="00A2547B">
        <w:rPr>
          <w:color w:val="auto"/>
        </w:rPr>
        <w:t>topialnymi</w:t>
      </w:r>
      <w:proofErr w:type="spellEnd"/>
      <w:r w:rsidR="00FE46CD" w:rsidRPr="00A2547B">
        <w:rPr>
          <w:color w:val="auto"/>
        </w:rPr>
        <w:t xml:space="preserve"> elektrycznymi (4 szt.) o pojemności 3 Mg każdy. Maksymalna ilość </w:t>
      </w:r>
      <w:r w:rsidR="00FE46CD" w:rsidRPr="00A2547B">
        <w:rPr>
          <w:color w:val="auto"/>
        </w:rPr>
        <w:lastRenderedPageBreak/>
        <w:t xml:space="preserve">topionego stopu ołowiu 10,8 Mg/dobę. </w:t>
      </w:r>
      <w:r w:rsidR="002307AF" w:rsidRPr="00A2547B">
        <w:rPr>
          <w:color w:val="auto"/>
        </w:rPr>
        <w:t>Zanieczyszczenia będą odprowadzane do powietrza emitorem E5 po uprzednim oczyszczeniu przy pomocy filtra kasetonowego.</w:t>
      </w:r>
    </w:p>
    <w:p w14:paraId="2441EB09" w14:textId="2FCA1285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1.2.3. </w:t>
      </w:r>
      <w:r w:rsidR="009920A6" w:rsidRPr="00A2547B">
        <w:rPr>
          <w:color w:val="auto"/>
        </w:rPr>
        <w:t>Systemy</w:t>
      </w:r>
      <w:r w:rsidR="00F561CC" w:rsidRPr="00A2547B">
        <w:rPr>
          <w:color w:val="auto"/>
        </w:rPr>
        <w:t xml:space="preserve"> do produkcji taśmy ołowiowej </w:t>
      </w:r>
      <w:proofErr w:type="spellStart"/>
      <w:r w:rsidR="00F561CC" w:rsidRPr="00A2547B">
        <w:rPr>
          <w:color w:val="auto"/>
        </w:rPr>
        <w:t>Teck</w:t>
      </w:r>
      <w:proofErr w:type="spellEnd"/>
      <w:r w:rsidR="00F561CC" w:rsidRPr="00A2547B">
        <w:rPr>
          <w:color w:val="auto"/>
        </w:rPr>
        <w:t xml:space="preserve"> </w:t>
      </w:r>
      <w:proofErr w:type="spellStart"/>
      <w:r w:rsidR="00F561CC" w:rsidRPr="00A2547B">
        <w:rPr>
          <w:color w:val="auto"/>
        </w:rPr>
        <w:t>Cominco</w:t>
      </w:r>
      <w:proofErr w:type="spellEnd"/>
      <w:r w:rsidR="009920A6" w:rsidRPr="00A2547B">
        <w:rPr>
          <w:color w:val="auto"/>
        </w:rPr>
        <w:t xml:space="preserve"> (</w:t>
      </w:r>
      <w:r w:rsidR="00F561CC" w:rsidRPr="00A2547B">
        <w:rPr>
          <w:color w:val="auto"/>
        </w:rPr>
        <w:t>2 szt</w:t>
      </w:r>
      <w:r w:rsidR="009920A6" w:rsidRPr="00A2547B">
        <w:rPr>
          <w:color w:val="auto"/>
        </w:rPr>
        <w:t>.).</w:t>
      </w:r>
      <w:r w:rsidR="00F561CC" w:rsidRPr="00A2547B">
        <w:rPr>
          <w:color w:val="auto"/>
        </w:rPr>
        <w:t xml:space="preserve"> </w:t>
      </w:r>
      <w:r w:rsidR="009920A6" w:rsidRPr="00A2547B">
        <w:rPr>
          <w:color w:val="auto"/>
        </w:rPr>
        <w:t>W</w:t>
      </w:r>
      <w:r w:rsidR="00F561CC" w:rsidRPr="00A2547B">
        <w:rPr>
          <w:color w:val="auto"/>
        </w:rPr>
        <w:t xml:space="preserve"> skład k</w:t>
      </w:r>
      <w:r w:rsidR="009920A6" w:rsidRPr="00A2547B">
        <w:rPr>
          <w:color w:val="auto"/>
        </w:rPr>
        <w:t>ażdego systemu</w:t>
      </w:r>
      <w:r w:rsidR="00F561CC" w:rsidRPr="00A2547B">
        <w:rPr>
          <w:color w:val="auto"/>
        </w:rPr>
        <w:t xml:space="preserve"> wchodzić będą: dwa piece </w:t>
      </w:r>
      <w:proofErr w:type="spellStart"/>
      <w:r w:rsidR="00F561CC" w:rsidRPr="00A2547B">
        <w:rPr>
          <w:color w:val="auto"/>
        </w:rPr>
        <w:t>topialne</w:t>
      </w:r>
      <w:proofErr w:type="spellEnd"/>
      <w:r w:rsidR="00F561CC" w:rsidRPr="00A2547B">
        <w:rPr>
          <w:color w:val="auto"/>
        </w:rPr>
        <w:t xml:space="preserve"> gazowe o pojemności 10 Mg każdy, dwa piece procesowe grzane elektrycznie, bębny odlewnicze oraz nawijarki. Zanieczyszczenia odprowadzane będą do powietrza emitorem E</w:t>
      </w:r>
      <w:r w:rsidR="005F02F1" w:rsidRPr="00A2547B">
        <w:rPr>
          <w:color w:val="auto"/>
        </w:rPr>
        <w:t>2</w:t>
      </w:r>
      <w:r w:rsidR="00F561CC" w:rsidRPr="00A2547B">
        <w:rPr>
          <w:color w:val="auto"/>
        </w:rPr>
        <w:t xml:space="preserve">1 po uprzednim oczyszczeniu przy pomocy </w:t>
      </w:r>
      <w:proofErr w:type="spellStart"/>
      <w:r w:rsidR="005F02F1" w:rsidRPr="00A2547B">
        <w:rPr>
          <w:color w:val="auto"/>
        </w:rPr>
        <w:t>elektro</w:t>
      </w:r>
      <w:r w:rsidR="00F561CC" w:rsidRPr="00A2547B">
        <w:rPr>
          <w:color w:val="auto"/>
        </w:rPr>
        <w:t>filtra</w:t>
      </w:r>
      <w:proofErr w:type="spellEnd"/>
      <w:r w:rsidR="00F561CC" w:rsidRPr="00A2547B">
        <w:rPr>
          <w:color w:val="auto"/>
        </w:rPr>
        <w:t xml:space="preserve"> </w:t>
      </w:r>
      <w:r w:rsidR="005F02F1" w:rsidRPr="00A2547B">
        <w:rPr>
          <w:color w:val="auto"/>
        </w:rPr>
        <w:t>PEFO</w:t>
      </w:r>
      <w:r w:rsidR="00F561CC" w:rsidRPr="00A2547B">
        <w:rPr>
          <w:color w:val="auto"/>
        </w:rPr>
        <w:t>. Zanieczyszczenia ze spalania gazu w</w:t>
      </w:r>
      <w:r w:rsidR="006B2C58" w:rsidRPr="00A2547B">
        <w:rPr>
          <w:color w:val="auto"/>
        </w:rPr>
        <w:t> </w:t>
      </w:r>
      <w:r w:rsidR="00F561CC" w:rsidRPr="00A2547B">
        <w:rPr>
          <w:color w:val="auto"/>
        </w:rPr>
        <w:t>dwóch palnikach o mocy 150 kW każdy, pracujących naprzemiennie, odprowadzane będą do powietrza emitor</w:t>
      </w:r>
      <w:r w:rsidR="005F02F1" w:rsidRPr="00A2547B">
        <w:rPr>
          <w:color w:val="auto"/>
        </w:rPr>
        <w:t>ami</w:t>
      </w:r>
      <w:r w:rsidR="00F561CC" w:rsidRPr="00A2547B">
        <w:rPr>
          <w:color w:val="auto"/>
        </w:rPr>
        <w:t xml:space="preserve"> E16</w:t>
      </w:r>
      <w:r w:rsidR="005F02F1" w:rsidRPr="00A2547B">
        <w:rPr>
          <w:color w:val="auto"/>
        </w:rPr>
        <w:t xml:space="preserve"> i E22</w:t>
      </w:r>
      <w:r w:rsidR="00F561CC" w:rsidRPr="00A2547B">
        <w:rPr>
          <w:color w:val="auto"/>
        </w:rPr>
        <w:t>.</w:t>
      </w:r>
    </w:p>
    <w:p w14:paraId="0FE2912D" w14:textId="09C23CCE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1.2.4. </w:t>
      </w:r>
      <w:r w:rsidR="00F561CC" w:rsidRPr="00A2547B">
        <w:rPr>
          <w:color w:val="auto"/>
        </w:rPr>
        <w:t xml:space="preserve">Systemy do produkcji płyt metodą cięto – ciągnioną </w:t>
      </w:r>
      <w:proofErr w:type="spellStart"/>
      <w:r w:rsidR="00F561CC" w:rsidRPr="00A2547B">
        <w:rPr>
          <w:color w:val="auto"/>
        </w:rPr>
        <w:t>Teck</w:t>
      </w:r>
      <w:proofErr w:type="spellEnd"/>
      <w:r w:rsidR="00F561CC" w:rsidRPr="00A2547B">
        <w:rPr>
          <w:color w:val="auto"/>
        </w:rPr>
        <w:t xml:space="preserve"> </w:t>
      </w:r>
      <w:proofErr w:type="spellStart"/>
      <w:r w:rsidR="00F561CC" w:rsidRPr="00A2547B">
        <w:rPr>
          <w:color w:val="auto"/>
        </w:rPr>
        <w:t>Cominco</w:t>
      </w:r>
      <w:proofErr w:type="spellEnd"/>
      <w:r w:rsidR="00F561CC" w:rsidRPr="00A2547B">
        <w:rPr>
          <w:color w:val="auto"/>
        </w:rPr>
        <w:t xml:space="preserve"> (2 szt.). W</w:t>
      </w:r>
      <w:r w:rsidR="006B2C58" w:rsidRPr="00A2547B">
        <w:rPr>
          <w:color w:val="auto"/>
        </w:rPr>
        <w:t> </w:t>
      </w:r>
      <w:r w:rsidR="00F561CC" w:rsidRPr="00A2547B">
        <w:rPr>
          <w:color w:val="auto"/>
        </w:rPr>
        <w:t xml:space="preserve">skład każdego systemu wchodzić będą: rozwijarka i akumulator taśmy,  ekspander obrotowy, wykrojnik chorągiewek, </w:t>
      </w:r>
      <w:proofErr w:type="spellStart"/>
      <w:r w:rsidR="00F561CC" w:rsidRPr="00A2547B">
        <w:rPr>
          <w:color w:val="auto"/>
        </w:rPr>
        <w:t>paściarka</w:t>
      </w:r>
      <w:proofErr w:type="spellEnd"/>
      <w:r w:rsidR="00F561CC" w:rsidRPr="00A2547B">
        <w:rPr>
          <w:color w:val="auto"/>
        </w:rPr>
        <w:t>, dzielarka płyt, tunel suszący, przenośnik końcowy. Zanieczyszczenia odprowadzane będą do powietrza emitorami E1</w:t>
      </w:r>
      <w:r w:rsidR="005F02F1" w:rsidRPr="00A2547B">
        <w:rPr>
          <w:color w:val="auto"/>
        </w:rPr>
        <w:t>3</w:t>
      </w:r>
      <w:r w:rsidR="00F561CC" w:rsidRPr="00A2547B">
        <w:rPr>
          <w:color w:val="auto"/>
        </w:rPr>
        <w:t xml:space="preserve"> (po uprzednim oczyszczeniu przy pomocy filtra pulsacyjnego) i E8 z 2 tuneli suszących płyty.</w:t>
      </w:r>
    </w:p>
    <w:p w14:paraId="01E81F77" w14:textId="031E3EC7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1.2.5. </w:t>
      </w:r>
      <w:r w:rsidR="00F561CC" w:rsidRPr="00A2547B">
        <w:rPr>
          <w:color w:val="auto"/>
        </w:rPr>
        <w:t xml:space="preserve">Systemy do pastowania płyt akumulatorowych – kratek odlewanych metodą grawitacyjną (2 szt.). W skład każdego systemu wchodzić będą: podajnik, </w:t>
      </w:r>
      <w:proofErr w:type="spellStart"/>
      <w:r w:rsidR="00F561CC" w:rsidRPr="00A2547B">
        <w:rPr>
          <w:color w:val="auto"/>
        </w:rPr>
        <w:t>paściarka</w:t>
      </w:r>
      <w:proofErr w:type="spellEnd"/>
      <w:r w:rsidR="00F561CC" w:rsidRPr="00A2547B">
        <w:rPr>
          <w:color w:val="auto"/>
        </w:rPr>
        <w:t xml:space="preserve"> i</w:t>
      </w:r>
      <w:r w:rsidR="006B2C58" w:rsidRPr="00A2547B">
        <w:rPr>
          <w:color w:val="auto"/>
        </w:rPr>
        <w:t> </w:t>
      </w:r>
      <w:r w:rsidR="00F561CC" w:rsidRPr="00A2547B">
        <w:rPr>
          <w:color w:val="auto"/>
        </w:rPr>
        <w:t>tunel suszący (opcjonalnie system do automatycznego układania płyt). Zanieczyszczenia odprowadzane będą do powietrza emitorami E1</w:t>
      </w:r>
      <w:r w:rsidR="005F02F1" w:rsidRPr="00A2547B">
        <w:rPr>
          <w:color w:val="auto"/>
        </w:rPr>
        <w:t>3</w:t>
      </w:r>
      <w:r w:rsidR="00F561CC" w:rsidRPr="00A2547B">
        <w:rPr>
          <w:color w:val="auto"/>
        </w:rPr>
        <w:t xml:space="preserve"> (po uprzednim oczyszczeniu przy pomocy filtra pulsacyjnego) i E9</w:t>
      </w:r>
      <w:r w:rsidR="002307AF" w:rsidRPr="00A2547B">
        <w:rPr>
          <w:color w:val="auto"/>
        </w:rPr>
        <w:t xml:space="preserve"> z 2 tuneli suszących płyty</w:t>
      </w:r>
      <w:r w:rsidR="00F561CC" w:rsidRPr="00A2547B">
        <w:rPr>
          <w:color w:val="auto"/>
        </w:rPr>
        <w:t>.</w:t>
      </w:r>
    </w:p>
    <w:p w14:paraId="410BC53A" w14:textId="41F1696B" w:rsidR="00F561CC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1.2.6. </w:t>
      </w:r>
      <w:r w:rsidR="00F561CC" w:rsidRPr="00A2547B">
        <w:rPr>
          <w:color w:val="auto"/>
        </w:rPr>
        <w:t>Systemy do wytwarzania pasty dodatniej i ujemnej MARS (2 szt.) złożone z</w:t>
      </w:r>
      <w:r w:rsidR="006B2C58" w:rsidRPr="00A2547B">
        <w:rPr>
          <w:color w:val="auto"/>
        </w:rPr>
        <w:t> </w:t>
      </w:r>
      <w:r w:rsidR="00F561CC" w:rsidRPr="00A2547B">
        <w:rPr>
          <w:color w:val="auto"/>
        </w:rPr>
        <w:t>mieszarki, zespołu wag i dozowników, lejów dozujących stożkowych oraz systemu wentylacji. Zanieczyszczenia odprowadzane będą do powietrza emitorami E2</w:t>
      </w:r>
      <w:r w:rsidR="005F02F1" w:rsidRPr="00A2547B">
        <w:rPr>
          <w:color w:val="auto"/>
        </w:rPr>
        <w:t xml:space="preserve"> i E17</w:t>
      </w:r>
      <w:r w:rsidR="00F561CC" w:rsidRPr="00A2547B">
        <w:rPr>
          <w:color w:val="auto"/>
        </w:rPr>
        <w:t xml:space="preserve"> (po uprzednim oczyszczeniu przy pomocy filtra pulsacyjnego).</w:t>
      </w:r>
    </w:p>
    <w:p w14:paraId="7B9A0B9D" w14:textId="77777777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color w:val="auto"/>
        </w:rPr>
        <w:t xml:space="preserve"> </w:t>
      </w:r>
      <w:r w:rsidRPr="00A2547B">
        <w:rPr>
          <w:b/>
          <w:bCs/>
          <w:color w:val="auto"/>
        </w:rPr>
        <w:t xml:space="preserve">1.2.7. </w:t>
      </w:r>
      <w:r w:rsidR="00F561CC" w:rsidRPr="00A2547B">
        <w:rPr>
          <w:color w:val="auto"/>
        </w:rPr>
        <w:t>Komory do sezonowania płyt akumulatorowych (14 szt.). Zanieczyszczenia odprowadzane będą do powietrza emitorami E10, E11 i E12.</w:t>
      </w:r>
    </w:p>
    <w:p w14:paraId="5FBC6E69" w14:textId="77777777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1.2.8. </w:t>
      </w:r>
      <w:proofErr w:type="spellStart"/>
      <w:r w:rsidR="00F561CC" w:rsidRPr="00A2547B">
        <w:rPr>
          <w:color w:val="auto"/>
        </w:rPr>
        <w:t>Koperciarki</w:t>
      </w:r>
      <w:proofErr w:type="spellEnd"/>
      <w:r w:rsidR="00F561CC" w:rsidRPr="00A2547B">
        <w:rPr>
          <w:color w:val="auto"/>
        </w:rPr>
        <w:t xml:space="preserve"> (6 szt.). Zanieczyszczenia odprowadzane będą do powietrza emitorami </w:t>
      </w:r>
      <w:bookmarkStart w:id="1" w:name="_Hlk513804144"/>
      <w:r w:rsidR="00F561CC" w:rsidRPr="00A2547B">
        <w:rPr>
          <w:color w:val="auto"/>
        </w:rPr>
        <w:t>E1</w:t>
      </w:r>
      <w:r w:rsidR="005F02F1" w:rsidRPr="00A2547B">
        <w:rPr>
          <w:color w:val="auto"/>
        </w:rPr>
        <w:t xml:space="preserve"> – 2 szt.</w:t>
      </w:r>
      <w:r w:rsidR="00F561CC" w:rsidRPr="00A2547B">
        <w:rPr>
          <w:color w:val="auto"/>
        </w:rPr>
        <w:t xml:space="preserve"> (po uprzednim oczyszczeniu przy pomocy </w:t>
      </w:r>
      <w:r w:rsidR="00410CEA" w:rsidRPr="00A2547B">
        <w:rPr>
          <w:color w:val="auto"/>
        </w:rPr>
        <w:t xml:space="preserve">dwustopniowego układu – filtr patronowy </w:t>
      </w:r>
      <w:r w:rsidR="00E87252" w:rsidRPr="00A2547B">
        <w:rPr>
          <w:color w:val="auto"/>
        </w:rPr>
        <w:t>i</w:t>
      </w:r>
      <w:r w:rsidR="00410CEA" w:rsidRPr="00A2547B">
        <w:rPr>
          <w:color w:val="auto"/>
        </w:rPr>
        <w:t xml:space="preserve"> filtr HEPA</w:t>
      </w:r>
      <w:r w:rsidR="00F561CC" w:rsidRPr="00A2547B">
        <w:rPr>
          <w:color w:val="auto"/>
        </w:rPr>
        <w:t>) i</w:t>
      </w:r>
      <w:bookmarkEnd w:id="1"/>
      <w:r w:rsidR="00F561CC" w:rsidRPr="00A2547B">
        <w:rPr>
          <w:color w:val="auto"/>
        </w:rPr>
        <w:t xml:space="preserve"> E13</w:t>
      </w:r>
      <w:r w:rsidR="00410CEA" w:rsidRPr="00A2547B">
        <w:rPr>
          <w:color w:val="auto"/>
        </w:rPr>
        <w:t xml:space="preserve"> </w:t>
      </w:r>
      <w:r w:rsidR="005D0F2A" w:rsidRPr="00A2547B">
        <w:rPr>
          <w:color w:val="auto"/>
        </w:rPr>
        <w:t>–</w:t>
      </w:r>
      <w:r w:rsidR="00410CEA" w:rsidRPr="00A2547B">
        <w:rPr>
          <w:color w:val="auto"/>
        </w:rPr>
        <w:t xml:space="preserve"> </w:t>
      </w:r>
      <w:r w:rsidR="005D0F2A" w:rsidRPr="00A2547B">
        <w:rPr>
          <w:color w:val="auto"/>
        </w:rPr>
        <w:t>4 szt.</w:t>
      </w:r>
      <w:r w:rsidR="00F561CC" w:rsidRPr="00A2547B">
        <w:rPr>
          <w:color w:val="auto"/>
        </w:rPr>
        <w:t xml:space="preserve"> (po uprzednim oczyszczeniu przy pomocy dwóch filtrów pulsacyjnych).</w:t>
      </w:r>
    </w:p>
    <w:p w14:paraId="5AE48D08" w14:textId="160365A3" w:rsidR="00603A65" w:rsidRPr="00A2547B" w:rsidRDefault="00603A65" w:rsidP="00603A65">
      <w:pPr>
        <w:pStyle w:val="Default"/>
        <w:jc w:val="both"/>
        <w:rPr>
          <w:color w:val="auto"/>
        </w:rPr>
      </w:pPr>
      <w:r w:rsidRPr="00A2547B">
        <w:rPr>
          <w:b/>
          <w:bCs/>
          <w:color w:val="auto"/>
        </w:rPr>
        <w:t xml:space="preserve">1.2.9. </w:t>
      </w:r>
      <w:r w:rsidR="00F561CC" w:rsidRPr="00A2547B">
        <w:rPr>
          <w:color w:val="auto"/>
        </w:rPr>
        <w:t>Urządzenia do odlewania cel akumulatorowych COS (4 szt.). Zanieczyszczenia odprowadzane będą do powietrza emitor</w:t>
      </w:r>
      <w:r w:rsidR="00410CEA" w:rsidRPr="00A2547B">
        <w:rPr>
          <w:color w:val="auto"/>
        </w:rPr>
        <w:t>ami</w:t>
      </w:r>
      <w:r w:rsidR="005D0F2A" w:rsidRPr="00A2547B">
        <w:rPr>
          <w:color w:val="auto"/>
        </w:rPr>
        <w:t xml:space="preserve"> E1 – 1 szt. (po uprzednim oczyszczeniu przy pomocy dwustopniowego układu – filtr patronowy</w:t>
      </w:r>
      <w:r w:rsidR="00E87252" w:rsidRPr="00A2547B">
        <w:rPr>
          <w:color w:val="auto"/>
        </w:rPr>
        <w:t xml:space="preserve"> i </w:t>
      </w:r>
      <w:r w:rsidR="005D0F2A" w:rsidRPr="00A2547B">
        <w:rPr>
          <w:color w:val="auto"/>
        </w:rPr>
        <w:t>filtr HEPA) i</w:t>
      </w:r>
      <w:r w:rsidR="00F561CC" w:rsidRPr="00A2547B">
        <w:rPr>
          <w:color w:val="auto"/>
        </w:rPr>
        <w:t xml:space="preserve"> E13</w:t>
      </w:r>
      <w:r w:rsidR="005D0F2A" w:rsidRPr="00A2547B">
        <w:rPr>
          <w:color w:val="auto"/>
        </w:rPr>
        <w:t xml:space="preserve"> – 3 szt.</w:t>
      </w:r>
      <w:r w:rsidR="00F561CC" w:rsidRPr="00A2547B">
        <w:rPr>
          <w:color w:val="auto"/>
        </w:rPr>
        <w:t xml:space="preserve"> (po uprzednim oczyszczeniu przy pomocy dwóch filtrów pulsacyjnych).</w:t>
      </w:r>
    </w:p>
    <w:p w14:paraId="4388C299" w14:textId="45A8522A" w:rsidR="009B50B2" w:rsidRPr="00A2547B" w:rsidRDefault="006E4FA5" w:rsidP="006B2C58">
      <w:pPr>
        <w:pStyle w:val="Default"/>
        <w:spacing w:after="240"/>
        <w:jc w:val="both"/>
        <w:rPr>
          <w:b/>
          <w:color w:val="auto"/>
        </w:rPr>
      </w:pPr>
      <w:r w:rsidRPr="00A2547B">
        <w:rPr>
          <w:b/>
          <w:bCs/>
          <w:color w:val="auto"/>
        </w:rPr>
        <w:t>1.2.10</w:t>
      </w:r>
      <w:r w:rsidR="00603A65" w:rsidRPr="00A2547B">
        <w:rPr>
          <w:b/>
          <w:bCs/>
          <w:color w:val="auto"/>
        </w:rPr>
        <w:t xml:space="preserve">. </w:t>
      </w:r>
      <w:r w:rsidR="00F561CC" w:rsidRPr="00A2547B">
        <w:rPr>
          <w:color w:val="auto"/>
        </w:rPr>
        <w:t>Linie montażowe akumulatorów (4 szt.). W skład każdej linii wchodzą: tester zwarć, zgrzewarka grodziowa, zgrzewarka wieczek, system spawania końcówek biegunowych (ręczny lub automatyczny), tester szczelności, automat do cechowania akumulatorów oraz alternatywnie etykieciarki. Zanieczyszczenia odprowadzane będą do powietrza emitor</w:t>
      </w:r>
      <w:r w:rsidR="005D0F2A" w:rsidRPr="00A2547B">
        <w:rPr>
          <w:color w:val="auto"/>
        </w:rPr>
        <w:t>ami E1 – 1 szt. (po uprzednim oczyszczeniu przy pomocy dwustopniowego układu – filtr patronowy</w:t>
      </w:r>
      <w:r w:rsidR="00E87252" w:rsidRPr="00A2547B">
        <w:rPr>
          <w:color w:val="auto"/>
        </w:rPr>
        <w:t xml:space="preserve"> i</w:t>
      </w:r>
      <w:r w:rsidR="005D0F2A" w:rsidRPr="00A2547B">
        <w:rPr>
          <w:color w:val="auto"/>
        </w:rPr>
        <w:t xml:space="preserve"> filtr HEPA</w:t>
      </w:r>
      <w:r w:rsidR="00E87252" w:rsidRPr="00A2547B">
        <w:rPr>
          <w:color w:val="auto"/>
        </w:rPr>
        <w:t xml:space="preserve"> oraz </w:t>
      </w:r>
      <w:proofErr w:type="spellStart"/>
      <w:r w:rsidR="00E87252" w:rsidRPr="00A2547B">
        <w:rPr>
          <w:color w:val="auto"/>
        </w:rPr>
        <w:t>elektrofiltra</w:t>
      </w:r>
      <w:proofErr w:type="spellEnd"/>
      <w:r w:rsidR="00E87252" w:rsidRPr="00A2547B">
        <w:rPr>
          <w:color w:val="auto"/>
        </w:rPr>
        <w:t xml:space="preserve"> PEFO</w:t>
      </w:r>
      <w:r w:rsidR="005D0F2A" w:rsidRPr="00A2547B">
        <w:rPr>
          <w:color w:val="auto"/>
        </w:rPr>
        <w:t>) i</w:t>
      </w:r>
      <w:r w:rsidR="00F561CC" w:rsidRPr="00A2547B">
        <w:rPr>
          <w:color w:val="auto"/>
        </w:rPr>
        <w:t xml:space="preserve"> E13</w:t>
      </w:r>
      <w:r w:rsidR="005D0F2A" w:rsidRPr="00A2547B">
        <w:rPr>
          <w:color w:val="auto"/>
        </w:rPr>
        <w:t xml:space="preserve"> – 3 szt.</w:t>
      </w:r>
      <w:r w:rsidR="00F561CC" w:rsidRPr="00A2547B">
        <w:rPr>
          <w:color w:val="auto"/>
        </w:rPr>
        <w:t xml:space="preserve"> (po uprzednim oczyszczeniu przy pomocy dwóch filtrów pulsacyjnych</w:t>
      </w:r>
      <w:r w:rsidR="00E87252" w:rsidRPr="00A2547B">
        <w:rPr>
          <w:color w:val="auto"/>
        </w:rPr>
        <w:t xml:space="preserve"> oraz </w:t>
      </w:r>
      <w:proofErr w:type="spellStart"/>
      <w:r w:rsidR="00E87252" w:rsidRPr="00A2547B">
        <w:rPr>
          <w:color w:val="auto"/>
        </w:rPr>
        <w:t>elektrofiltra</w:t>
      </w:r>
      <w:proofErr w:type="spellEnd"/>
      <w:r w:rsidR="00E87252" w:rsidRPr="00A2547B">
        <w:rPr>
          <w:color w:val="auto"/>
        </w:rPr>
        <w:t xml:space="preserve"> PEFO</w:t>
      </w:r>
      <w:r w:rsidR="00F561CC" w:rsidRPr="00A2547B">
        <w:rPr>
          <w:color w:val="auto"/>
        </w:rPr>
        <w:t>). Ciepłe powietrze ze stanowisk do zgrzewania wieczek odprowadzane będzie emitorem E6.</w:t>
      </w:r>
      <w:r w:rsidR="00307C03" w:rsidRPr="00A2547B">
        <w:rPr>
          <w:color w:val="auto"/>
        </w:rPr>
        <w:t>”</w:t>
      </w:r>
    </w:p>
    <w:p w14:paraId="02EFF605" w14:textId="6A77D087" w:rsidR="00300BCC" w:rsidRPr="00A2547B" w:rsidRDefault="00A119DC" w:rsidP="002C31F6">
      <w:pPr>
        <w:pStyle w:val="Nagwek3"/>
        <w:spacing w:before="0"/>
      </w:pPr>
      <w:r w:rsidRPr="00A2547B">
        <w:rPr>
          <w:b/>
        </w:rPr>
        <w:t>I.</w:t>
      </w:r>
      <w:r w:rsidR="00973292" w:rsidRPr="00A2547B">
        <w:rPr>
          <w:b/>
        </w:rPr>
        <w:t>2</w:t>
      </w:r>
      <w:r w:rsidR="00363F4D" w:rsidRPr="00A2547B">
        <w:rPr>
          <w:b/>
        </w:rPr>
        <w:t>.</w:t>
      </w:r>
      <w:r w:rsidR="00363F4D" w:rsidRPr="00A2547B">
        <w:t xml:space="preserve"> Punkt I</w:t>
      </w:r>
      <w:r w:rsidR="00FD02B3" w:rsidRPr="00A2547B">
        <w:t>I.1</w:t>
      </w:r>
      <w:r w:rsidR="00363F4D" w:rsidRPr="00A2547B">
        <w:t>. otrzymuje brzmienie:</w:t>
      </w:r>
    </w:p>
    <w:p w14:paraId="7196DEF3" w14:textId="2A7C5FF3" w:rsidR="00F14528" w:rsidRPr="00A2547B" w:rsidRDefault="002A1251" w:rsidP="006B2C58">
      <w:pPr>
        <w:spacing w:after="240"/>
        <w:jc w:val="both"/>
        <w:rPr>
          <w:rFonts w:ascii="Arial" w:hAnsi="Arial" w:cs="Arial"/>
          <w:b/>
          <w:sz w:val="24"/>
          <w:u w:val="single"/>
        </w:rPr>
      </w:pPr>
      <w:r w:rsidRPr="00A2547B">
        <w:rPr>
          <w:rFonts w:ascii="Arial" w:hAnsi="Arial" w:cs="Arial"/>
          <w:b/>
          <w:sz w:val="24"/>
        </w:rPr>
        <w:t xml:space="preserve">II.1. </w:t>
      </w:r>
      <w:r w:rsidR="00522828" w:rsidRPr="00A2547B">
        <w:rPr>
          <w:rFonts w:ascii="Arial" w:hAnsi="Arial" w:cs="Arial"/>
          <w:b/>
          <w:sz w:val="24"/>
        </w:rPr>
        <w:t>Emisję</w:t>
      </w:r>
      <w:r w:rsidRPr="00A2547B">
        <w:rPr>
          <w:rFonts w:ascii="Arial" w:hAnsi="Arial" w:cs="Arial"/>
          <w:b/>
          <w:sz w:val="24"/>
        </w:rPr>
        <w:t xml:space="preserve"> gazów i pyłów wprowadzanych do powietrza z instalacji</w:t>
      </w:r>
      <w:r w:rsidR="0015447E" w:rsidRPr="00A2547B">
        <w:rPr>
          <w:rFonts w:ascii="Arial" w:hAnsi="Arial" w:cs="Arial"/>
          <w:b/>
          <w:sz w:val="24"/>
        </w:rPr>
        <w:t>.</w:t>
      </w:r>
    </w:p>
    <w:p w14:paraId="43F3FE46" w14:textId="3082F33C" w:rsidR="00522828" w:rsidRPr="00A2547B" w:rsidRDefault="002A1251" w:rsidP="006B2C58">
      <w:pPr>
        <w:spacing w:after="240"/>
        <w:jc w:val="both"/>
        <w:rPr>
          <w:rFonts w:ascii="Arial" w:hAnsi="Arial" w:cs="Arial"/>
          <w:sz w:val="24"/>
        </w:rPr>
      </w:pPr>
      <w:r w:rsidRPr="00A2547B">
        <w:rPr>
          <w:rFonts w:ascii="Arial" w:hAnsi="Arial" w:cs="Arial"/>
          <w:b/>
          <w:sz w:val="24"/>
        </w:rPr>
        <w:t xml:space="preserve">II.1.1. </w:t>
      </w:r>
      <w:r w:rsidR="00522828" w:rsidRPr="00A2547B">
        <w:rPr>
          <w:rFonts w:ascii="Arial" w:hAnsi="Arial" w:cs="Arial"/>
          <w:sz w:val="24"/>
        </w:rPr>
        <w:t>Dopuszczalną</w:t>
      </w:r>
      <w:r w:rsidRPr="00A2547B">
        <w:rPr>
          <w:rFonts w:ascii="Arial" w:hAnsi="Arial" w:cs="Arial"/>
          <w:sz w:val="24"/>
        </w:rPr>
        <w:t xml:space="preserve"> </w:t>
      </w:r>
      <w:r w:rsidR="00522828" w:rsidRPr="00A2547B">
        <w:rPr>
          <w:rFonts w:ascii="Arial" w:hAnsi="Arial" w:cs="Arial"/>
          <w:sz w:val="24"/>
        </w:rPr>
        <w:t>ilość substancji zanieczyszczających wprowadzanych do powietrza</w:t>
      </w:r>
      <w:r w:rsidR="00A845F2" w:rsidRPr="00A2547B">
        <w:rPr>
          <w:rFonts w:ascii="Arial" w:hAnsi="Arial" w:cs="Arial"/>
          <w:sz w:val="24"/>
        </w:rPr>
        <w:t>.</w:t>
      </w:r>
      <w:r w:rsidR="00522828" w:rsidRPr="00A2547B">
        <w:rPr>
          <w:rFonts w:ascii="Arial" w:hAnsi="Arial" w:cs="Arial"/>
          <w:sz w:val="24"/>
        </w:rPr>
        <w:t xml:space="preserve"> </w:t>
      </w:r>
    </w:p>
    <w:p w14:paraId="026E8FC9" w14:textId="77777777" w:rsidR="002A1251" w:rsidRPr="00A2547B" w:rsidRDefault="002728BC" w:rsidP="00CD09D0">
      <w:pPr>
        <w:jc w:val="both"/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lastRenderedPageBreak/>
        <w:t>Tabela</w:t>
      </w:r>
      <w:r w:rsidR="002A1251" w:rsidRPr="00A2547B">
        <w:rPr>
          <w:rFonts w:ascii="Arial" w:hAnsi="Arial" w:cs="Arial"/>
          <w:b/>
          <w:sz w:val="22"/>
          <w:szCs w:val="22"/>
        </w:rPr>
        <w:t xml:space="preserve"> </w:t>
      </w:r>
      <w:r w:rsidR="00CD09D0" w:rsidRPr="00A2547B">
        <w:rPr>
          <w:rFonts w:ascii="Arial" w:hAnsi="Arial" w:cs="Arial"/>
          <w:b/>
          <w:sz w:val="22"/>
          <w:szCs w:val="22"/>
        </w:rPr>
        <w:t>1</w:t>
      </w: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"/>
        <w:tblDescription w:val="dapuszczalna ilość substancji zanieczyszczających wprowadzanych do powietrza"/>
      </w:tblPr>
      <w:tblGrid>
        <w:gridCol w:w="4270"/>
        <w:gridCol w:w="992"/>
        <w:gridCol w:w="2552"/>
        <w:gridCol w:w="1289"/>
      </w:tblGrid>
      <w:tr w:rsidR="00C637AD" w:rsidRPr="00A2547B" w14:paraId="3B6480E8" w14:textId="77777777" w:rsidTr="00C637AD">
        <w:trPr>
          <w:tblHeader/>
          <w:jc w:val="center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904" w14:textId="77777777" w:rsidR="00F437BC" w:rsidRPr="00A2547B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Źródło emisji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84BC" w14:textId="77777777" w:rsidR="00F437BC" w:rsidRPr="00A2547B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874" w14:textId="77777777" w:rsidR="00F437BC" w:rsidRPr="00A2547B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</w:p>
        </w:tc>
      </w:tr>
      <w:tr w:rsidR="00C637AD" w:rsidRPr="00A2547B" w14:paraId="018FC137" w14:textId="77777777" w:rsidTr="00C637AD">
        <w:trPr>
          <w:tblHeader/>
          <w:jc w:val="center"/>
        </w:trPr>
        <w:tc>
          <w:tcPr>
            <w:tcW w:w="4270" w:type="dxa"/>
            <w:vMerge/>
            <w:vAlign w:val="center"/>
          </w:tcPr>
          <w:p w14:paraId="19B22B29" w14:textId="77777777" w:rsidR="00F437BC" w:rsidRPr="00A2547B" w:rsidRDefault="00F437BC" w:rsidP="00D77F7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632E866E" w14:textId="77777777" w:rsidR="00F437BC" w:rsidRPr="00A2547B" w:rsidRDefault="00F437BC" w:rsidP="00D77F7B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AE80F31" w14:textId="77777777" w:rsidR="00F437BC" w:rsidRPr="00A2547B" w:rsidRDefault="00F437BC" w:rsidP="00D77F7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1289" w:type="dxa"/>
            <w:vAlign w:val="center"/>
          </w:tcPr>
          <w:p w14:paraId="039B8D7E" w14:textId="77777777" w:rsidR="00F437BC" w:rsidRPr="00A2547B" w:rsidRDefault="006827DD" w:rsidP="006827D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kg/h</w:t>
            </w:r>
          </w:p>
        </w:tc>
      </w:tr>
      <w:tr w:rsidR="00C637AD" w:rsidRPr="00A2547B" w14:paraId="75F18FD0" w14:textId="77777777" w:rsidTr="003E5B52">
        <w:trPr>
          <w:trHeight w:val="126"/>
          <w:jc w:val="center"/>
        </w:trPr>
        <w:tc>
          <w:tcPr>
            <w:tcW w:w="4270" w:type="dxa"/>
            <w:vAlign w:val="center"/>
          </w:tcPr>
          <w:p w14:paraId="0AAFA69D" w14:textId="77777777" w:rsidR="00C637AD" w:rsidRPr="00A2547B" w:rsidRDefault="00FD02B3" w:rsidP="00FD02B3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Wentylacja stanowisk koperciarki (</w:t>
            </w:r>
            <w:r w:rsidR="00B0331C"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2</w:t>
            </w: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szt.), odlewarki COS z piecem elektrycznym</w:t>
            </w:r>
          </w:p>
          <w:p w14:paraId="06630B28" w14:textId="77777777" w:rsidR="00C637AD" w:rsidRPr="00A2547B" w:rsidRDefault="00FD02B3" w:rsidP="00FD02B3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(1 szt.),</w:t>
            </w:r>
            <w:r w:rsidR="00B0331C"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linii montażowej akumulatorów</w:t>
            </w:r>
          </w:p>
          <w:p w14:paraId="02F4156E" w14:textId="75A99917" w:rsidR="003E5B52" w:rsidRPr="00A2547B" w:rsidRDefault="00FD02B3" w:rsidP="00FD02B3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(</w:t>
            </w:r>
            <w:r w:rsidR="00B0331C"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1</w:t>
            </w: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szt.)</w:t>
            </w:r>
            <w:r w:rsidRPr="00A2547B">
              <w:rPr>
                <w:rFonts w:ascii="Arial" w:hAnsi="Arial" w:cs="Arial"/>
                <w:lang w:val="pl-PL" w:eastAsia="pl-PL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8E6C426" w14:textId="77777777" w:rsidR="003E5B52" w:rsidRPr="00A2547B" w:rsidRDefault="003E5B52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2552" w:type="dxa"/>
            <w:vAlign w:val="center"/>
          </w:tcPr>
          <w:p w14:paraId="77FFCB11" w14:textId="77777777" w:rsidR="003E5B52" w:rsidRPr="00A2547B" w:rsidRDefault="00FF3D49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2B1E33ED" w14:textId="77777777" w:rsidR="00FF3D49" w:rsidRPr="00A2547B" w:rsidRDefault="00FF3D49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0BAE28A" w14:textId="77777777" w:rsidR="00FF3D49" w:rsidRPr="00A2547B" w:rsidRDefault="00FF3D49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C91A0FF" w14:textId="77777777" w:rsidR="00FF3D49" w:rsidRPr="00A2547B" w:rsidRDefault="00FF3D49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9DA40CF" w14:textId="77777777" w:rsidR="00F1362F" w:rsidRPr="00A2547B" w:rsidRDefault="00F1362F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24F52DCD" w14:textId="77777777" w:rsidR="00FF3D49" w:rsidRPr="00A2547B" w:rsidRDefault="00FF3D49" w:rsidP="00256E3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6CEADAD3" w14:textId="77777777" w:rsidR="003E5B52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0,023</w:t>
            </w:r>
          </w:p>
          <w:p w14:paraId="08D9CA31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</w:t>
            </w:r>
            <w:r w:rsidR="00B0331C" w:rsidRPr="00A2547B">
              <w:rPr>
                <w:rFonts w:ascii="Arial" w:hAnsi="Arial" w:cs="Arial"/>
                <w:sz w:val="22"/>
                <w:szCs w:val="22"/>
              </w:rPr>
              <w:t>00</w:t>
            </w:r>
            <w:r w:rsidR="00056A4A" w:rsidRPr="00A2547B">
              <w:rPr>
                <w:rFonts w:ascii="Arial" w:hAnsi="Arial" w:cs="Arial"/>
                <w:sz w:val="22"/>
                <w:szCs w:val="22"/>
              </w:rPr>
              <w:t>1</w:t>
            </w:r>
            <w:r w:rsidR="00B0331C" w:rsidRPr="00A2547B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262E5EE4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  <w:r w:rsidR="00B0331C" w:rsidRPr="00A2547B">
              <w:rPr>
                <w:rFonts w:ascii="Arial" w:hAnsi="Arial" w:cs="Arial"/>
                <w:sz w:val="22"/>
                <w:szCs w:val="22"/>
              </w:rPr>
              <w:t>00025</w:t>
            </w:r>
          </w:p>
          <w:p w14:paraId="5BFB274B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  <w:r w:rsidR="00B0331C" w:rsidRPr="00A2547B">
              <w:rPr>
                <w:rFonts w:ascii="Arial" w:hAnsi="Arial" w:cs="Arial"/>
                <w:sz w:val="22"/>
                <w:szCs w:val="22"/>
              </w:rPr>
              <w:t>00025</w:t>
            </w:r>
          </w:p>
          <w:p w14:paraId="4D1F599D" w14:textId="77777777" w:rsidR="00F1362F" w:rsidRPr="00A2547B" w:rsidRDefault="00F1362F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  <w:r w:rsidR="00B0331C" w:rsidRPr="00A2547B">
              <w:rPr>
                <w:rFonts w:ascii="Arial" w:hAnsi="Arial" w:cs="Arial"/>
                <w:sz w:val="22"/>
                <w:szCs w:val="22"/>
              </w:rPr>
              <w:t>00006</w:t>
            </w:r>
          </w:p>
          <w:p w14:paraId="46BDAF0E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0,451</w:t>
            </w:r>
          </w:p>
        </w:tc>
      </w:tr>
      <w:tr w:rsidR="00C637AD" w:rsidRPr="00A2547B" w14:paraId="2721F023" w14:textId="77777777" w:rsidTr="003E5B52">
        <w:trPr>
          <w:trHeight w:val="199"/>
          <w:jc w:val="center"/>
        </w:trPr>
        <w:tc>
          <w:tcPr>
            <w:tcW w:w="4270" w:type="dxa"/>
            <w:vAlign w:val="center"/>
          </w:tcPr>
          <w:p w14:paraId="120CB55D" w14:textId="77777777" w:rsidR="00C637AD" w:rsidRPr="00A2547B" w:rsidRDefault="003E5B5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stanowisk</w:t>
            </w:r>
            <w:r w:rsidR="00E221E2" w:rsidRPr="00A2547B">
              <w:rPr>
                <w:rFonts w:ascii="Arial" w:hAnsi="Arial" w:cs="Arial"/>
                <w:sz w:val="22"/>
                <w:szCs w:val="22"/>
              </w:rPr>
              <w:t>a</w:t>
            </w:r>
            <w:r w:rsidRPr="00A2547B">
              <w:rPr>
                <w:rFonts w:ascii="Arial" w:hAnsi="Arial" w:cs="Arial"/>
                <w:sz w:val="22"/>
                <w:szCs w:val="22"/>
              </w:rPr>
              <w:t xml:space="preserve"> mieszar</w:t>
            </w:r>
            <w:r w:rsidR="00E221E2" w:rsidRPr="00A2547B">
              <w:rPr>
                <w:rFonts w:ascii="Arial" w:hAnsi="Arial" w:cs="Arial"/>
                <w:sz w:val="22"/>
                <w:szCs w:val="22"/>
              </w:rPr>
              <w:t>ki</w:t>
            </w:r>
            <w:r w:rsidRPr="00A2547B">
              <w:rPr>
                <w:rFonts w:ascii="Arial" w:hAnsi="Arial" w:cs="Arial"/>
                <w:sz w:val="22"/>
                <w:szCs w:val="22"/>
              </w:rPr>
              <w:t xml:space="preserve"> pasty</w:t>
            </w:r>
          </w:p>
          <w:p w14:paraId="4F2715B3" w14:textId="4F768D04" w:rsidR="003E5B52" w:rsidRPr="00A2547B" w:rsidRDefault="00E221E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nr 1</w:t>
            </w:r>
          </w:p>
        </w:tc>
        <w:tc>
          <w:tcPr>
            <w:tcW w:w="992" w:type="dxa"/>
            <w:vAlign w:val="center"/>
          </w:tcPr>
          <w:p w14:paraId="297846AD" w14:textId="77777777" w:rsidR="003E5B52" w:rsidRPr="00A2547B" w:rsidRDefault="003E5B52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2552" w:type="dxa"/>
            <w:vAlign w:val="center"/>
          </w:tcPr>
          <w:p w14:paraId="063C1BBD" w14:textId="77777777" w:rsidR="00FF3D49" w:rsidRPr="00A2547B" w:rsidRDefault="00FF3D49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B00E0AD" w14:textId="77777777" w:rsidR="00FF3D49" w:rsidRPr="00A2547B" w:rsidRDefault="00FF3D49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7BB81D78" w14:textId="77777777" w:rsidR="00FF3D49" w:rsidRPr="00A2547B" w:rsidRDefault="00FF3D49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614F6F84" w14:textId="77777777" w:rsidR="00F1362F" w:rsidRPr="00A2547B" w:rsidRDefault="00F1362F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3F75FC96" w14:textId="77777777" w:rsidR="003E5B52" w:rsidRPr="00A2547B" w:rsidRDefault="00FF3D49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C67D3F8" w14:textId="77777777" w:rsidR="003E5B52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0,0005</w:t>
            </w:r>
          </w:p>
          <w:p w14:paraId="263BA3E4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590B30A7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1D5653CE" w14:textId="77777777" w:rsidR="00F1362F" w:rsidRPr="00A2547B" w:rsidRDefault="00F1362F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0,0055</w:t>
            </w:r>
          </w:p>
          <w:p w14:paraId="13D9D736" w14:textId="77777777" w:rsidR="00FF3D49" w:rsidRPr="00A2547B" w:rsidRDefault="00FF3D4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0,252</w:t>
            </w:r>
          </w:p>
        </w:tc>
      </w:tr>
      <w:tr w:rsidR="00C637AD" w:rsidRPr="00A2547B" w14:paraId="4BDCC72E" w14:textId="77777777" w:rsidTr="003E5B52">
        <w:trPr>
          <w:trHeight w:val="89"/>
          <w:jc w:val="center"/>
        </w:trPr>
        <w:tc>
          <w:tcPr>
            <w:tcW w:w="4270" w:type="dxa"/>
            <w:vAlign w:val="center"/>
          </w:tcPr>
          <w:p w14:paraId="5C06270F" w14:textId="77777777" w:rsidR="003E5B52" w:rsidRPr="00A2547B" w:rsidRDefault="003E5B5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dwóch stanowisk produkcji tlenku ołowiu EOS1200</w:t>
            </w:r>
          </w:p>
        </w:tc>
        <w:tc>
          <w:tcPr>
            <w:tcW w:w="992" w:type="dxa"/>
            <w:vAlign w:val="center"/>
          </w:tcPr>
          <w:p w14:paraId="73155B10" w14:textId="77777777" w:rsidR="003E5B52" w:rsidRPr="00A2547B" w:rsidRDefault="003E5B52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2552" w:type="dxa"/>
            <w:vAlign w:val="center"/>
          </w:tcPr>
          <w:p w14:paraId="1553753E" w14:textId="77777777" w:rsidR="00FF3D49" w:rsidRPr="00A2547B" w:rsidRDefault="00FF3D49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DC58BE3" w14:textId="77777777" w:rsidR="00FF3D49" w:rsidRPr="00A2547B" w:rsidRDefault="00FF3D49" w:rsidP="00FF3D4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E945E6D" w14:textId="77777777" w:rsidR="003E5B52" w:rsidRPr="00A2547B" w:rsidRDefault="00FF3D49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7CF76911" w14:textId="77777777" w:rsidR="00F1362F" w:rsidRPr="00A2547B" w:rsidRDefault="00F1362F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3A86997A" w14:textId="77777777" w:rsidR="003E5B52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0,0016</w:t>
            </w:r>
          </w:p>
          <w:p w14:paraId="58BAB12A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0,104</w:t>
            </w:r>
          </w:p>
          <w:p w14:paraId="0D2B7BEA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0,104</w:t>
            </w:r>
          </w:p>
          <w:p w14:paraId="583D89D0" w14:textId="77777777" w:rsidR="00F1362F" w:rsidRPr="00A2547B" w:rsidRDefault="00F1362F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0,026</w:t>
            </w:r>
          </w:p>
        </w:tc>
      </w:tr>
      <w:tr w:rsidR="00C637AD" w:rsidRPr="00A2547B" w14:paraId="6D94E48D" w14:textId="77777777" w:rsidTr="003E5B52">
        <w:trPr>
          <w:trHeight w:val="108"/>
          <w:jc w:val="center"/>
        </w:trPr>
        <w:tc>
          <w:tcPr>
            <w:tcW w:w="4270" w:type="dxa"/>
            <w:vAlign w:val="center"/>
          </w:tcPr>
          <w:p w14:paraId="4EE4F0A7" w14:textId="77777777" w:rsidR="00C637AD" w:rsidRPr="00A2547B" w:rsidRDefault="003E5B5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Palniki gazowe pieca topienia oło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>wiu</w:t>
            </w:r>
          </w:p>
          <w:p w14:paraId="7EFEDC7F" w14:textId="77777777" w:rsidR="00C637AD" w:rsidRPr="00A2547B" w:rsidRDefault="00FD02B3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(1 szt. – wydajność</w:t>
            </w:r>
            <w:r w:rsidR="003E5B52" w:rsidRPr="00A2547B">
              <w:rPr>
                <w:rFonts w:ascii="Arial" w:hAnsi="Arial" w:cs="Arial"/>
                <w:sz w:val="22"/>
                <w:szCs w:val="22"/>
              </w:rPr>
              <w:t xml:space="preserve"> 200 kW) i reaktorów</w:t>
            </w:r>
          </w:p>
          <w:p w14:paraId="6FD208A6" w14:textId="645A8074" w:rsidR="003E5B52" w:rsidRPr="00A2547B" w:rsidRDefault="003E5B5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(2 szt. – wydajność 2 x 120 kW)</w:t>
            </w:r>
          </w:p>
        </w:tc>
        <w:tc>
          <w:tcPr>
            <w:tcW w:w="992" w:type="dxa"/>
            <w:vAlign w:val="center"/>
          </w:tcPr>
          <w:p w14:paraId="67A2B972" w14:textId="77777777" w:rsidR="003E5B52" w:rsidRPr="00A2547B" w:rsidRDefault="003E5B52" w:rsidP="00F30D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E4</w:t>
            </w:r>
          </w:p>
        </w:tc>
        <w:tc>
          <w:tcPr>
            <w:tcW w:w="2552" w:type="dxa"/>
            <w:vAlign w:val="center"/>
          </w:tcPr>
          <w:p w14:paraId="68B12F0A" w14:textId="77777777" w:rsidR="003E5B52" w:rsidRPr="00A2547B" w:rsidRDefault="006259E7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706690A9" w14:textId="77777777" w:rsidR="006259E7" w:rsidRPr="00A2547B" w:rsidRDefault="006259E7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9C8912B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E75D625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59A513C5" w14:textId="77777777" w:rsidR="00F1362F" w:rsidRPr="00A2547B" w:rsidRDefault="00E07EFE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2CF44D9A" w14:textId="77777777" w:rsidR="006259E7" w:rsidRPr="00A2547B" w:rsidRDefault="006259E7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Tlenek </w:t>
            </w:r>
            <w:r w:rsidR="002100D6" w:rsidRPr="00A2547B">
              <w:rPr>
                <w:rFonts w:ascii="Arial" w:hAnsi="Arial" w:cs="Arial"/>
                <w:sz w:val="22"/>
                <w:szCs w:val="22"/>
              </w:rPr>
              <w:t>węgla</w:t>
            </w:r>
          </w:p>
        </w:tc>
        <w:tc>
          <w:tcPr>
            <w:tcW w:w="1289" w:type="dxa"/>
            <w:vAlign w:val="center"/>
          </w:tcPr>
          <w:p w14:paraId="3351C90A" w14:textId="77777777" w:rsidR="003E5B52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  <w:r w:rsidR="00056A4A" w:rsidRPr="00A2547B">
              <w:rPr>
                <w:rFonts w:ascii="Arial" w:hAnsi="Arial" w:cs="Arial"/>
                <w:sz w:val="22"/>
                <w:szCs w:val="22"/>
              </w:rPr>
              <w:t>0</w:t>
            </w:r>
            <w:r w:rsidRPr="00A2547B">
              <w:rPr>
                <w:rFonts w:ascii="Arial" w:hAnsi="Arial" w:cs="Arial"/>
                <w:sz w:val="22"/>
                <w:szCs w:val="22"/>
              </w:rPr>
              <w:t>94</w:t>
            </w:r>
          </w:p>
          <w:p w14:paraId="639A5208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0,015</w:t>
            </w:r>
          </w:p>
          <w:p w14:paraId="3249EF19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59666507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0,001</w:t>
            </w:r>
          </w:p>
          <w:p w14:paraId="483E9A4E" w14:textId="77777777" w:rsidR="00F1362F" w:rsidRPr="00A2547B" w:rsidRDefault="00E07EFE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24B2773B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0,026</w:t>
            </w:r>
          </w:p>
        </w:tc>
      </w:tr>
      <w:tr w:rsidR="00C637AD" w:rsidRPr="00A2547B" w14:paraId="738E909E" w14:textId="77777777" w:rsidTr="00FD02B3">
        <w:trPr>
          <w:trHeight w:val="1470"/>
          <w:jc w:val="center"/>
        </w:trPr>
        <w:tc>
          <w:tcPr>
            <w:tcW w:w="4270" w:type="dxa"/>
            <w:vAlign w:val="center"/>
          </w:tcPr>
          <w:p w14:paraId="0410F86D" w14:textId="77777777" w:rsidR="003E5B52" w:rsidRPr="00A2547B" w:rsidRDefault="003E5B52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gazowych podgrzewaczy tzw. garczków automatów odlewniczych WIRTZ (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>6</w:t>
            </w:r>
            <w:r w:rsidRPr="00A2547B">
              <w:rPr>
                <w:rFonts w:ascii="Arial" w:hAnsi="Arial" w:cs="Arial"/>
                <w:sz w:val="22"/>
                <w:szCs w:val="22"/>
              </w:rPr>
              <w:t xml:space="preserve"> szt.)</w:t>
            </w:r>
          </w:p>
        </w:tc>
        <w:tc>
          <w:tcPr>
            <w:tcW w:w="992" w:type="dxa"/>
            <w:vAlign w:val="center"/>
          </w:tcPr>
          <w:p w14:paraId="1A17232D" w14:textId="77777777" w:rsidR="003E5B52" w:rsidRPr="00A2547B" w:rsidRDefault="003E5B52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2552" w:type="dxa"/>
            <w:vAlign w:val="center"/>
          </w:tcPr>
          <w:p w14:paraId="04AD23F5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014920BC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6D797EA5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68FC828A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A28E497" w14:textId="77777777" w:rsidR="00E07EFE" w:rsidRPr="00A2547B" w:rsidRDefault="00E07EFE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4DD64361" w14:textId="77777777" w:rsidR="00FD02B3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FE3C7DE" w14:textId="77777777" w:rsidR="003E5B52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0,018</w:t>
            </w:r>
          </w:p>
          <w:p w14:paraId="50774B24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0,0002</w:t>
            </w:r>
          </w:p>
          <w:p w14:paraId="0B8A8676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0,087</w:t>
            </w:r>
          </w:p>
          <w:p w14:paraId="5C55234C" w14:textId="77777777" w:rsidR="006259E7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0,087</w:t>
            </w:r>
          </w:p>
          <w:p w14:paraId="493810EC" w14:textId="77777777" w:rsidR="00E07EFE" w:rsidRPr="00A2547B" w:rsidRDefault="00E07EFE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  <w:r w:rsidR="00D62789" w:rsidRPr="00A2547B">
              <w:rPr>
                <w:rFonts w:ascii="Arial" w:hAnsi="Arial" w:cs="Arial"/>
                <w:sz w:val="22"/>
                <w:szCs w:val="22"/>
              </w:rPr>
              <w:t>0</w:t>
            </w:r>
            <w:r w:rsidRPr="00A2547B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6EE004F" w14:textId="77777777" w:rsidR="00FD02B3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0,0705</w:t>
            </w:r>
          </w:p>
        </w:tc>
      </w:tr>
      <w:tr w:rsidR="00C637AD" w:rsidRPr="00A2547B" w14:paraId="126C2425" w14:textId="77777777" w:rsidTr="003E5B52">
        <w:trPr>
          <w:trHeight w:val="286"/>
          <w:jc w:val="center"/>
        </w:trPr>
        <w:tc>
          <w:tcPr>
            <w:tcW w:w="4270" w:type="dxa"/>
            <w:vAlign w:val="center"/>
          </w:tcPr>
          <w:p w14:paraId="0D7AE1C3" w14:textId="77777777" w:rsidR="00C637AD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zgrzewarek wieczek (4 szt.)</w:t>
            </w:r>
          </w:p>
          <w:p w14:paraId="479B598A" w14:textId="77777777" w:rsidR="00C637AD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i spawarek końcówek biegunowych</w:t>
            </w:r>
          </w:p>
          <w:p w14:paraId="3F4EE6E6" w14:textId="51EB369F" w:rsidR="00FD02B3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(4 szt.)</w:t>
            </w:r>
          </w:p>
        </w:tc>
        <w:tc>
          <w:tcPr>
            <w:tcW w:w="992" w:type="dxa"/>
            <w:vAlign w:val="center"/>
          </w:tcPr>
          <w:p w14:paraId="50FCD5CD" w14:textId="77777777" w:rsidR="00FD02B3" w:rsidRPr="00A2547B" w:rsidRDefault="00FD02B3" w:rsidP="003E26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2552" w:type="dxa"/>
            <w:vAlign w:val="center"/>
          </w:tcPr>
          <w:p w14:paraId="0EA307EC" w14:textId="77777777" w:rsidR="00FD02B3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Ołów*</w:t>
            </w:r>
          </w:p>
          <w:p w14:paraId="1F73922C" w14:textId="77777777" w:rsidR="00FD02B3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FBB669F" w14:textId="77777777" w:rsidR="00FD02B3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35CA3EC" w14:textId="77777777" w:rsidR="00FD02B3" w:rsidRPr="00A2547B" w:rsidRDefault="00FD02B3" w:rsidP="00FD02B3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54097D7C" w14:textId="77777777" w:rsidR="00FD02B3" w:rsidRPr="00A2547B" w:rsidRDefault="00FD02B3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0,0001</w:t>
            </w:r>
          </w:p>
          <w:p w14:paraId="0B1FD558" w14:textId="77777777" w:rsidR="00FD02B3" w:rsidRPr="00A2547B" w:rsidRDefault="00FD02B3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0,024</w:t>
            </w:r>
          </w:p>
          <w:p w14:paraId="5F483588" w14:textId="77777777" w:rsidR="00FD02B3" w:rsidRPr="00A2547B" w:rsidRDefault="00FD02B3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0,024</w:t>
            </w:r>
          </w:p>
          <w:p w14:paraId="703A94D2" w14:textId="77777777" w:rsidR="00FD02B3" w:rsidRPr="00A2547B" w:rsidRDefault="00FD02B3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C637AD" w:rsidRPr="00A2547B" w14:paraId="025CB4D1" w14:textId="77777777" w:rsidTr="003E5B52">
        <w:trPr>
          <w:trHeight w:val="225"/>
          <w:jc w:val="center"/>
        </w:trPr>
        <w:tc>
          <w:tcPr>
            <w:tcW w:w="4270" w:type="dxa"/>
            <w:vAlign w:val="center"/>
          </w:tcPr>
          <w:p w14:paraId="59B349A0" w14:textId="77777777" w:rsidR="003E5B52" w:rsidRPr="00A2547B" w:rsidRDefault="003E5B5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 dwóch tuneli suszących płyty (dwa palniki gazowe po 120 kW)</w:t>
            </w:r>
          </w:p>
        </w:tc>
        <w:tc>
          <w:tcPr>
            <w:tcW w:w="992" w:type="dxa"/>
            <w:vAlign w:val="center"/>
          </w:tcPr>
          <w:p w14:paraId="4E1C6314" w14:textId="77777777" w:rsidR="003E5B52" w:rsidRPr="00A2547B" w:rsidRDefault="003E5B5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E8</w:t>
            </w:r>
          </w:p>
        </w:tc>
        <w:tc>
          <w:tcPr>
            <w:tcW w:w="2552" w:type="dxa"/>
            <w:vAlign w:val="center"/>
          </w:tcPr>
          <w:p w14:paraId="3211DBF2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722F990B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270F3BCD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E75E43E" w14:textId="77777777" w:rsidR="006259E7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BC1DDE9" w14:textId="77777777" w:rsidR="003E5B52" w:rsidRPr="00A2547B" w:rsidRDefault="006259E7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76B271C" w14:textId="77777777" w:rsidR="00AF4456" w:rsidRPr="00A2547B" w:rsidRDefault="00AF4456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24C8337E" w14:textId="77777777" w:rsidR="00AF4456" w:rsidRPr="00A2547B" w:rsidRDefault="00AF4456" w:rsidP="006259E7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F6C25D7" w14:textId="77777777" w:rsidR="003E5B52" w:rsidRPr="00A2547B" w:rsidRDefault="006259E7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0,035</w:t>
            </w:r>
          </w:p>
          <w:p w14:paraId="62F4845E" w14:textId="77777777" w:rsidR="006259E7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5986ED21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0,0002</w:t>
            </w:r>
          </w:p>
          <w:p w14:paraId="2843E2CE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0,044</w:t>
            </w:r>
          </w:p>
          <w:p w14:paraId="4F60CE2E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0,044</w:t>
            </w:r>
          </w:p>
          <w:p w14:paraId="4FD29047" w14:textId="77777777" w:rsidR="00AF4456" w:rsidRPr="00A2547B" w:rsidRDefault="00AF4456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5BF5DE44" w14:textId="77777777" w:rsidR="00AF4456" w:rsidRPr="00A2547B" w:rsidRDefault="00AF4456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0,0099</w:t>
            </w:r>
          </w:p>
        </w:tc>
      </w:tr>
      <w:tr w:rsidR="00C637AD" w:rsidRPr="00A2547B" w14:paraId="7BBE1C72" w14:textId="77777777" w:rsidTr="003E5B52">
        <w:trPr>
          <w:trHeight w:val="225"/>
          <w:jc w:val="center"/>
        </w:trPr>
        <w:tc>
          <w:tcPr>
            <w:tcW w:w="4270" w:type="dxa"/>
            <w:vAlign w:val="center"/>
          </w:tcPr>
          <w:p w14:paraId="39916ECC" w14:textId="77777777" w:rsidR="000A0459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 dwóch tuneli suszących płyty (dwa palniki gazowe po 120 kW)</w:t>
            </w:r>
          </w:p>
        </w:tc>
        <w:tc>
          <w:tcPr>
            <w:tcW w:w="992" w:type="dxa"/>
            <w:vAlign w:val="center"/>
          </w:tcPr>
          <w:p w14:paraId="1B545CC9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E9</w:t>
            </w:r>
          </w:p>
        </w:tc>
        <w:tc>
          <w:tcPr>
            <w:tcW w:w="2552" w:type="dxa"/>
            <w:vAlign w:val="center"/>
          </w:tcPr>
          <w:p w14:paraId="0E7838E1" w14:textId="77777777" w:rsidR="000A0459" w:rsidRPr="00A2547B" w:rsidRDefault="000A0459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352AC982" w14:textId="77777777" w:rsidR="000A0459" w:rsidRPr="00A2547B" w:rsidRDefault="000A0459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45815BCA" w14:textId="77777777" w:rsidR="000A0459" w:rsidRPr="00A2547B" w:rsidRDefault="000A0459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0EAB2CE0" w14:textId="77777777" w:rsidR="000A0459" w:rsidRPr="00A2547B" w:rsidRDefault="000A0459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7E554B5" w14:textId="77777777" w:rsidR="000A0459" w:rsidRPr="00A2547B" w:rsidRDefault="000A0459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3EF7A99" w14:textId="77777777" w:rsidR="00AF4456" w:rsidRPr="00A2547B" w:rsidRDefault="00AF4456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653F0710" w14:textId="77777777" w:rsidR="00AF4456" w:rsidRPr="00A2547B" w:rsidRDefault="00AF4456" w:rsidP="00BD72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3DFED597" w14:textId="77777777" w:rsidR="000A0459" w:rsidRPr="00A2547B" w:rsidRDefault="000A0459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0,035</w:t>
            </w:r>
          </w:p>
          <w:p w14:paraId="7454E775" w14:textId="77777777" w:rsidR="000A0459" w:rsidRPr="00A2547B" w:rsidRDefault="000A0459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0,006</w:t>
            </w:r>
          </w:p>
          <w:p w14:paraId="78405907" w14:textId="77777777" w:rsidR="000A0459" w:rsidRPr="00A2547B" w:rsidRDefault="000A0459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0,0002</w:t>
            </w:r>
          </w:p>
          <w:p w14:paraId="57A4668A" w14:textId="77777777" w:rsidR="000A0459" w:rsidRPr="00A2547B" w:rsidRDefault="000A0459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0,044</w:t>
            </w:r>
          </w:p>
          <w:p w14:paraId="58FEA5DB" w14:textId="77777777" w:rsidR="000A0459" w:rsidRPr="00A2547B" w:rsidRDefault="000A0459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0,044</w:t>
            </w:r>
          </w:p>
          <w:p w14:paraId="3C2DA7B6" w14:textId="77777777" w:rsidR="00AF4456" w:rsidRPr="00A2547B" w:rsidRDefault="00AF4456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0,011</w:t>
            </w:r>
          </w:p>
          <w:p w14:paraId="3E87D333" w14:textId="77777777" w:rsidR="00AF4456" w:rsidRPr="00A2547B" w:rsidRDefault="00AF4456" w:rsidP="00BD7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0,0099</w:t>
            </w:r>
          </w:p>
        </w:tc>
      </w:tr>
      <w:tr w:rsidR="00C637AD" w:rsidRPr="00A2547B" w14:paraId="2F7CCB71" w14:textId="77777777" w:rsidTr="003E5B52">
        <w:trPr>
          <w:trHeight w:val="218"/>
          <w:jc w:val="center"/>
        </w:trPr>
        <w:tc>
          <w:tcPr>
            <w:tcW w:w="4270" w:type="dxa"/>
            <w:vAlign w:val="center"/>
          </w:tcPr>
          <w:p w14:paraId="47564836" w14:textId="77777777" w:rsidR="000A0459" w:rsidRPr="00A2547B" w:rsidRDefault="002307AF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 pięciu</w:t>
            </w:r>
            <w:r w:rsidR="000A0459" w:rsidRPr="00A2547B">
              <w:rPr>
                <w:rFonts w:ascii="Arial" w:hAnsi="Arial" w:cs="Arial"/>
                <w:sz w:val="22"/>
                <w:szCs w:val="22"/>
              </w:rPr>
              <w:t xml:space="preserve"> komór do sezonowania płyt</w:t>
            </w:r>
          </w:p>
        </w:tc>
        <w:tc>
          <w:tcPr>
            <w:tcW w:w="992" w:type="dxa"/>
            <w:vAlign w:val="center"/>
          </w:tcPr>
          <w:p w14:paraId="541D10C3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E10</w:t>
            </w:r>
          </w:p>
        </w:tc>
        <w:tc>
          <w:tcPr>
            <w:tcW w:w="2552" w:type="dxa"/>
            <w:vAlign w:val="center"/>
          </w:tcPr>
          <w:p w14:paraId="7A18FE2D" w14:textId="77777777" w:rsidR="000A0459" w:rsidRPr="00A2547B" w:rsidRDefault="000A0459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289" w:type="dxa"/>
            <w:vAlign w:val="center"/>
          </w:tcPr>
          <w:p w14:paraId="2BDBEF6C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C637AD" w:rsidRPr="00A2547B" w14:paraId="24CDA15E" w14:textId="77777777" w:rsidTr="003E5B52">
        <w:trPr>
          <w:trHeight w:val="128"/>
          <w:jc w:val="center"/>
        </w:trPr>
        <w:tc>
          <w:tcPr>
            <w:tcW w:w="4270" w:type="dxa"/>
            <w:vAlign w:val="center"/>
          </w:tcPr>
          <w:p w14:paraId="61957348" w14:textId="77777777" w:rsidR="000A0459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 czterech komór do sezonowania płyt</w:t>
            </w:r>
          </w:p>
        </w:tc>
        <w:tc>
          <w:tcPr>
            <w:tcW w:w="992" w:type="dxa"/>
            <w:vAlign w:val="center"/>
          </w:tcPr>
          <w:p w14:paraId="3D748B11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E11</w:t>
            </w:r>
          </w:p>
        </w:tc>
        <w:tc>
          <w:tcPr>
            <w:tcW w:w="2552" w:type="dxa"/>
            <w:vAlign w:val="center"/>
          </w:tcPr>
          <w:p w14:paraId="3B07D2F5" w14:textId="77777777" w:rsidR="000A0459" w:rsidRPr="00A2547B" w:rsidRDefault="000A0459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289" w:type="dxa"/>
            <w:vAlign w:val="center"/>
          </w:tcPr>
          <w:p w14:paraId="3634DB4B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C637AD" w:rsidRPr="00A2547B" w14:paraId="7A0D3C0B" w14:textId="77777777" w:rsidTr="003E5B52">
        <w:trPr>
          <w:trHeight w:val="128"/>
          <w:jc w:val="center"/>
        </w:trPr>
        <w:tc>
          <w:tcPr>
            <w:tcW w:w="4270" w:type="dxa"/>
            <w:vAlign w:val="center"/>
          </w:tcPr>
          <w:p w14:paraId="7FB453CF" w14:textId="77777777" w:rsidR="000A0459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lastRenderedPageBreak/>
              <w:t>Wentylacja z pięciu komór do sezonowania płyt</w:t>
            </w:r>
          </w:p>
        </w:tc>
        <w:tc>
          <w:tcPr>
            <w:tcW w:w="992" w:type="dxa"/>
            <w:vAlign w:val="center"/>
          </w:tcPr>
          <w:p w14:paraId="44002309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E12</w:t>
            </w:r>
          </w:p>
        </w:tc>
        <w:tc>
          <w:tcPr>
            <w:tcW w:w="2552" w:type="dxa"/>
            <w:vAlign w:val="center"/>
          </w:tcPr>
          <w:p w14:paraId="544CED68" w14:textId="77777777" w:rsidR="000A0459" w:rsidRPr="00A2547B" w:rsidRDefault="000A0459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289" w:type="dxa"/>
            <w:vAlign w:val="center"/>
          </w:tcPr>
          <w:p w14:paraId="263C8028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0,0006</w:t>
            </w:r>
          </w:p>
        </w:tc>
      </w:tr>
      <w:tr w:rsidR="00C637AD" w:rsidRPr="00A2547B" w14:paraId="36042634" w14:textId="77777777" w:rsidTr="003E5B52">
        <w:trPr>
          <w:trHeight w:val="128"/>
          <w:jc w:val="center"/>
        </w:trPr>
        <w:tc>
          <w:tcPr>
            <w:tcW w:w="4270" w:type="dxa"/>
            <w:vAlign w:val="center"/>
          </w:tcPr>
          <w:p w14:paraId="5D658245" w14:textId="77777777" w:rsidR="00C637AD" w:rsidRPr="00A2547B" w:rsidRDefault="000A0459" w:rsidP="00E25B90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lacja zanieczyszczeń z </w:t>
            </w:r>
            <w:proofErr w:type="spellStart"/>
            <w:r w:rsidR="00FD02B3" w:rsidRPr="00A2547B">
              <w:rPr>
                <w:rFonts w:ascii="Arial" w:hAnsi="Arial" w:cs="Arial"/>
                <w:sz w:val="22"/>
                <w:szCs w:val="22"/>
              </w:rPr>
              <w:t>koperciarek</w:t>
            </w:r>
            <w:proofErr w:type="spellEnd"/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0331C" w:rsidRPr="00A2547B">
              <w:rPr>
                <w:rFonts w:ascii="Arial" w:hAnsi="Arial" w:cs="Arial"/>
                <w:sz w:val="22"/>
                <w:szCs w:val="22"/>
              </w:rPr>
              <w:t>4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 szt.)</w:t>
            </w:r>
            <w:r w:rsidRPr="00A2547B">
              <w:rPr>
                <w:rFonts w:ascii="Arial" w:hAnsi="Arial" w:cs="Arial"/>
                <w:sz w:val="22"/>
                <w:szCs w:val="22"/>
              </w:rPr>
              <w:t>, odlewarki COS z piecami elektrycznymi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6006" w:rsidRPr="00A2547B">
              <w:rPr>
                <w:rFonts w:ascii="Arial" w:hAnsi="Arial" w:cs="Arial"/>
                <w:sz w:val="22"/>
                <w:szCs w:val="22"/>
              </w:rPr>
              <w:t>2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 szt.)</w:t>
            </w:r>
            <w:r w:rsidR="000D6006" w:rsidRPr="00A2547B">
              <w:rPr>
                <w:rFonts w:ascii="Arial" w:hAnsi="Arial" w:cs="Arial"/>
                <w:sz w:val="22"/>
                <w:szCs w:val="22"/>
              </w:rPr>
              <w:t>,</w:t>
            </w:r>
            <w:r w:rsidRPr="00A2547B">
              <w:rPr>
                <w:rFonts w:ascii="Arial" w:hAnsi="Arial" w:cs="Arial"/>
                <w:sz w:val="22"/>
                <w:szCs w:val="22"/>
              </w:rPr>
              <w:t xml:space="preserve"> linii montażowych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6006" w:rsidRPr="00A2547B">
              <w:rPr>
                <w:rFonts w:ascii="Arial" w:hAnsi="Arial" w:cs="Arial"/>
                <w:sz w:val="22"/>
                <w:szCs w:val="22"/>
              </w:rPr>
              <w:t>3</w:t>
            </w:r>
            <w:r w:rsidR="00FD02B3" w:rsidRPr="00A2547B">
              <w:rPr>
                <w:rFonts w:ascii="Arial" w:hAnsi="Arial" w:cs="Arial"/>
                <w:sz w:val="22"/>
                <w:szCs w:val="22"/>
              </w:rPr>
              <w:t xml:space="preserve"> szt.)</w:t>
            </w:r>
            <w:r w:rsidR="000D6006" w:rsidRPr="00A2547B">
              <w:rPr>
                <w:rFonts w:ascii="Arial" w:hAnsi="Arial" w:cs="Arial"/>
                <w:sz w:val="22"/>
                <w:szCs w:val="22"/>
              </w:rPr>
              <w:t xml:space="preserve">, linii pastowania płyt akumulatorowych (2 szt.), stanowisk </w:t>
            </w:r>
            <w:proofErr w:type="spellStart"/>
            <w:r w:rsidR="000D6006" w:rsidRPr="00A2547B">
              <w:rPr>
                <w:rFonts w:ascii="Arial" w:hAnsi="Arial" w:cs="Arial"/>
                <w:sz w:val="22"/>
                <w:szCs w:val="22"/>
              </w:rPr>
              <w:t>paściarki</w:t>
            </w:r>
            <w:proofErr w:type="spellEnd"/>
            <w:r w:rsidR="000D6006" w:rsidRPr="00A2547B">
              <w:rPr>
                <w:rFonts w:ascii="Arial" w:hAnsi="Arial" w:cs="Arial"/>
                <w:sz w:val="22"/>
                <w:szCs w:val="22"/>
              </w:rPr>
              <w:t xml:space="preserve"> (4 szt.) i układarki płyt </w:t>
            </w:r>
            <w:proofErr w:type="spellStart"/>
            <w:r w:rsidR="000D6006" w:rsidRPr="00A2547B">
              <w:rPr>
                <w:rFonts w:ascii="Arial" w:hAnsi="Arial" w:cs="Arial"/>
                <w:sz w:val="22"/>
                <w:szCs w:val="22"/>
              </w:rPr>
              <w:t>Staker</w:t>
            </w:r>
            <w:proofErr w:type="spellEnd"/>
          </w:p>
          <w:p w14:paraId="68C57711" w14:textId="391E606A" w:rsidR="000A0459" w:rsidRPr="00A2547B" w:rsidRDefault="000D6006" w:rsidP="00E25B90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(4 szt.)</w:t>
            </w:r>
          </w:p>
        </w:tc>
        <w:tc>
          <w:tcPr>
            <w:tcW w:w="992" w:type="dxa"/>
            <w:vAlign w:val="center"/>
          </w:tcPr>
          <w:p w14:paraId="7A75B7CA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2552" w:type="dxa"/>
            <w:vAlign w:val="center"/>
          </w:tcPr>
          <w:p w14:paraId="1118C0D0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7DA9ABEC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71357E0F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2C31F312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346C97E" w14:textId="77777777" w:rsidR="00AF4456" w:rsidRPr="00A2547B" w:rsidRDefault="00AF4456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1DAC92FC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008F8778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0,046</w:t>
            </w:r>
          </w:p>
          <w:p w14:paraId="1D4CC9BB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0,0016</w:t>
            </w:r>
          </w:p>
          <w:p w14:paraId="25E3DB2F" w14:textId="77777777" w:rsidR="000A0459" w:rsidRPr="00A2547B" w:rsidRDefault="00AF4456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0,106</w:t>
            </w:r>
          </w:p>
          <w:p w14:paraId="315C6DA8" w14:textId="77777777" w:rsidR="000A0459" w:rsidRPr="00A2547B" w:rsidRDefault="00AF4456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0,106</w:t>
            </w:r>
          </w:p>
          <w:p w14:paraId="41E7A47B" w14:textId="77777777" w:rsidR="00AF4456" w:rsidRPr="00A2547B" w:rsidRDefault="00AF4456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0,0265</w:t>
            </w:r>
          </w:p>
          <w:p w14:paraId="6E9DC7BA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0,902</w:t>
            </w:r>
          </w:p>
        </w:tc>
      </w:tr>
      <w:tr w:rsidR="00C637AD" w:rsidRPr="00A2547B" w14:paraId="29DC65A1" w14:textId="77777777" w:rsidTr="003E5B52">
        <w:trPr>
          <w:trHeight w:val="128"/>
          <w:jc w:val="center"/>
        </w:trPr>
        <w:tc>
          <w:tcPr>
            <w:tcW w:w="4270" w:type="dxa"/>
            <w:vAlign w:val="center"/>
          </w:tcPr>
          <w:p w14:paraId="583A67A4" w14:textId="77777777" w:rsidR="000A0459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Odciąg ze stanowiska odkurzania pyłu ołowiu</w:t>
            </w:r>
          </w:p>
        </w:tc>
        <w:tc>
          <w:tcPr>
            <w:tcW w:w="992" w:type="dxa"/>
            <w:vAlign w:val="center"/>
          </w:tcPr>
          <w:p w14:paraId="53A6D4BF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2552" w:type="dxa"/>
            <w:vAlign w:val="center"/>
          </w:tcPr>
          <w:p w14:paraId="423C78E1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24F6333F" w14:textId="77777777" w:rsidR="000A0459" w:rsidRPr="00A2547B" w:rsidRDefault="000A0459" w:rsidP="000A0459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418B3C2" w14:textId="77777777" w:rsidR="000A0459" w:rsidRPr="00A2547B" w:rsidRDefault="000A0459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2B4D1FA" w14:textId="77777777" w:rsidR="00506D2C" w:rsidRPr="00A2547B" w:rsidRDefault="00506D2C" w:rsidP="0062166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3DE815A6" w14:textId="77777777" w:rsidR="000A0459" w:rsidRPr="00A2547B" w:rsidRDefault="000A0459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0,0004</w:t>
            </w:r>
          </w:p>
          <w:p w14:paraId="0B935321" w14:textId="77777777" w:rsidR="00D573F1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2DE8D9F4" w14:textId="77777777" w:rsidR="00D573F1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58FE2B9F" w14:textId="77777777" w:rsidR="00506D2C" w:rsidRPr="00A2547B" w:rsidRDefault="00506D2C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0,0055</w:t>
            </w:r>
          </w:p>
        </w:tc>
      </w:tr>
      <w:tr w:rsidR="00C637AD" w:rsidRPr="00A2547B" w14:paraId="49A0F882" w14:textId="77777777" w:rsidTr="00FD02B3">
        <w:trPr>
          <w:trHeight w:val="1515"/>
          <w:jc w:val="center"/>
        </w:trPr>
        <w:tc>
          <w:tcPr>
            <w:tcW w:w="4270" w:type="dxa"/>
            <w:vAlign w:val="center"/>
          </w:tcPr>
          <w:p w14:paraId="4F2BFDF2" w14:textId="77777777" w:rsidR="00C637AD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Palnik gazow</w:t>
            </w:r>
            <w:r w:rsidR="00E221E2" w:rsidRPr="00A2547B">
              <w:rPr>
                <w:rFonts w:ascii="Arial" w:hAnsi="Arial" w:cs="Arial"/>
                <w:sz w:val="22"/>
                <w:szCs w:val="22"/>
              </w:rPr>
              <w:t>y</w:t>
            </w:r>
            <w:r w:rsidRPr="00A2547B">
              <w:rPr>
                <w:rFonts w:ascii="Arial" w:hAnsi="Arial" w:cs="Arial"/>
                <w:sz w:val="22"/>
                <w:szCs w:val="22"/>
              </w:rPr>
              <w:t xml:space="preserve"> układu</w:t>
            </w:r>
            <w:r w:rsidR="000D6006" w:rsidRPr="00A25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6006" w:rsidRPr="00A2547B">
              <w:rPr>
                <w:rFonts w:ascii="Arial" w:hAnsi="Arial" w:cs="Arial"/>
                <w:sz w:val="22"/>
                <w:szCs w:val="22"/>
              </w:rPr>
              <w:t>Teck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Cominco</w:t>
            </w:r>
            <w:proofErr w:type="spellEnd"/>
          </w:p>
          <w:p w14:paraId="0733966D" w14:textId="18ECCAC7" w:rsidR="000A0459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150 kW</w:t>
            </w:r>
          </w:p>
        </w:tc>
        <w:tc>
          <w:tcPr>
            <w:tcW w:w="992" w:type="dxa"/>
            <w:vAlign w:val="center"/>
          </w:tcPr>
          <w:p w14:paraId="611E8B45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2552" w:type="dxa"/>
            <w:vAlign w:val="center"/>
          </w:tcPr>
          <w:p w14:paraId="6BD1AE54" w14:textId="77777777" w:rsidR="00D573F1" w:rsidRPr="00A2547B" w:rsidRDefault="00D573F1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6619CBAB" w14:textId="77777777" w:rsidR="00D573F1" w:rsidRPr="00A2547B" w:rsidRDefault="00D573F1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06A74268" w14:textId="77777777" w:rsidR="00D573F1" w:rsidRPr="00A2547B" w:rsidRDefault="00D573F1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9AB36BE" w14:textId="77777777" w:rsidR="000A0459" w:rsidRPr="00A2547B" w:rsidRDefault="00D573F1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8600240" w14:textId="77777777" w:rsidR="00506D2C" w:rsidRPr="00A2547B" w:rsidRDefault="00506D2C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364301F4" w14:textId="77777777" w:rsidR="00FD02B3" w:rsidRPr="00A2547B" w:rsidRDefault="00D573F1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43AECA07" w14:textId="77777777" w:rsidR="000A0459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238946F6" w14:textId="77777777" w:rsidR="00D573F1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64740BBB" w14:textId="77777777" w:rsidR="00D573F1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52F2DFE5" w14:textId="77777777" w:rsidR="00D573F1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4A8441A9" w14:textId="77777777" w:rsidR="00506D2C" w:rsidRPr="00A2547B" w:rsidRDefault="00506D2C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0,00006</w:t>
            </w:r>
          </w:p>
          <w:p w14:paraId="4ED7D8B2" w14:textId="77777777" w:rsidR="00FD02B3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</w:tr>
      <w:tr w:rsidR="00C637AD" w:rsidRPr="00A2547B" w14:paraId="4C67D849" w14:textId="77777777" w:rsidTr="00981532">
        <w:trPr>
          <w:trHeight w:val="90"/>
          <w:jc w:val="center"/>
        </w:trPr>
        <w:tc>
          <w:tcPr>
            <w:tcW w:w="4270" w:type="dxa"/>
            <w:vAlign w:val="center"/>
          </w:tcPr>
          <w:p w14:paraId="6A85CEC0" w14:textId="77777777" w:rsidR="00C637AD" w:rsidRPr="00A2547B" w:rsidRDefault="00E221E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stanowiska mieszarki pasty</w:t>
            </w:r>
          </w:p>
          <w:p w14:paraId="3F6A76E2" w14:textId="42B66678" w:rsidR="00FD02B3" w:rsidRPr="00A2547B" w:rsidRDefault="00E221E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nr 2</w:t>
            </w:r>
          </w:p>
        </w:tc>
        <w:tc>
          <w:tcPr>
            <w:tcW w:w="992" w:type="dxa"/>
            <w:vAlign w:val="center"/>
          </w:tcPr>
          <w:p w14:paraId="725F85E7" w14:textId="77777777" w:rsidR="00FD02B3" w:rsidRPr="00A2547B" w:rsidRDefault="0098153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2552" w:type="dxa"/>
            <w:vAlign w:val="center"/>
          </w:tcPr>
          <w:p w14:paraId="55A0EBE6" w14:textId="77777777" w:rsidR="00981532" w:rsidRPr="00A2547B" w:rsidRDefault="0098153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Ołów*</w:t>
            </w:r>
          </w:p>
          <w:p w14:paraId="1986AF7F" w14:textId="77777777" w:rsidR="00981532" w:rsidRPr="00A2547B" w:rsidRDefault="0098153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5F0765EA" w14:textId="77777777" w:rsidR="00981532" w:rsidRPr="00A2547B" w:rsidRDefault="0098153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39DDA67D" w14:textId="77777777" w:rsidR="00981532" w:rsidRPr="00A2547B" w:rsidRDefault="0098153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0748D325" w14:textId="77777777" w:rsidR="00FD02B3" w:rsidRPr="00A2547B" w:rsidRDefault="00981532" w:rsidP="0098153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0FD8DBBB" w14:textId="77777777" w:rsidR="00FD02B3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0,0005</w:t>
            </w:r>
          </w:p>
          <w:p w14:paraId="0D724BA2" w14:textId="77777777" w:rsidR="00981532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74CC5041" w14:textId="77777777" w:rsidR="00981532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5D2FB59D" w14:textId="77777777" w:rsidR="00981532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0,0055</w:t>
            </w:r>
          </w:p>
          <w:p w14:paraId="0A572660" w14:textId="77777777" w:rsidR="00981532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0,252</w:t>
            </w:r>
          </w:p>
        </w:tc>
      </w:tr>
      <w:tr w:rsidR="00C637AD" w:rsidRPr="00A2547B" w14:paraId="6C186063" w14:textId="77777777" w:rsidTr="00981532">
        <w:trPr>
          <w:trHeight w:val="88"/>
          <w:jc w:val="center"/>
        </w:trPr>
        <w:tc>
          <w:tcPr>
            <w:tcW w:w="4270" w:type="dxa"/>
            <w:vAlign w:val="center"/>
          </w:tcPr>
          <w:p w14:paraId="46E15730" w14:textId="77777777" w:rsidR="00981532" w:rsidRPr="00A2547B" w:rsidRDefault="0098153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Odpowietrzenie grawitacyjne zbiorników T4, T5, T6, T7 i M1</w:t>
            </w:r>
          </w:p>
        </w:tc>
        <w:tc>
          <w:tcPr>
            <w:tcW w:w="992" w:type="dxa"/>
            <w:vAlign w:val="center"/>
          </w:tcPr>
          <w:p w14:paraId="4DDAB124" w14:textId="77777777" w:rsidR="00981532" w:rsidRPr="00A2547B" w:rsidRDefault="0098153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2552" w:type="dxa"/>
            <w:vAlign w:val="center"/>
          </w:tcPr>
          <w:p w14:paraId="59CA90B6" w14:textId="77777777" w:rsidR="00981532" w:rsidRPr="00A2547B" w:rsidRDefault="00981532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289" w:type="dxa"/>
            <w:vAlign w:val="center"/>
          </w:tcPr>
          <w:p w14:paraId="4B1E7FC4" w14:textId="77777777" w:rsidR="00981532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</w:t>
            </w:r>
          </w:p>
        </w:tc>
      </w:tr>
      <w:tr w:rsidR="00C637AD" w:rsidRPr="00A2547B" w14:paraId="036CD1A8" w14:textId="77777777" w:rsidTr="003E5B52">
        <w:trPr>
          <w:trHeight w:val="150"/>
          <w:jc w:val="center"/>
        </w:trPr>
        <w:tc>
          <w:tcPr>
            <w:tcW w:w="4270" w:type="dxa"/>
            <w:vAlign w:val="center"/>
          </w:tcPr>
          <w:p w14:paraId="7E369C2A" w14:textId="77777777" w:rsidR="00981532" w:rsidRPr="00A2547B" w:rsidRDefault="0098153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Odpowietrzenie grawitacyjne zbiorników T1a i T1b</w:t>
            </w:r>
          </w:p>
        </w:tc>
        <w:tc>
          <w:tcPr>
            <w:tcW w:w="992" w:type="dxa"/>
            <w:vAlign w:val="center"/>
          </w:tcPr>
          <w:p w14:paraId="1011EE2C" w14:textId="77777777" w:rsidR="00981532" w:rsidRPr="00A2547B" w:rsidRDefault="0098153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2552" w:type="dxa"/>
            <w:vAlign w:val="center"/>
          </w:tcPr>
          <w:p w14:paraId="1AEACBA7" w14:textId="77777777" w:rsidR="00981532" w:rsidRPr="00A2547B" w:rsidRDefault="00981532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289" w:type="dxa"/>
            <w:vAlign w:val="center"/>
          </w:tcPr>
          <w:p w14:paraId="3C938BF4" w14:textId="77777777" w:rsidR="00981532" w:rsidRPr="00A2547B" w:rsidRDefault="0098153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</w:tr>
      <w:tr w:rsidR="00C637AD" w:rsidRPr="00A2547B" w14:paraId="295F9121" w14:textId="77777777" w:rsidTr="003E5B52">
        <w:trPr>
          <w:trHeight w:val="150"/>
          <w:jc w:val="center"/>
        </w:trPr>
        <w:tc>
          <w:tcPr>
            <w:tcW w:w="4270" w:type="dxa"/>
            <w:vAlign w:val="center"/>
          </w:tcPr>
          <w:p w14:paraId="00B3CE7C" w14:textId="77777777" w:rsidR="00E221E2" w:rsidRPr="00A2547B" w:rsidRDefault="0097329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Odciąg ze stanowiska odkurzania pyłu ołowiu</w:t>
            </w:r>
          </w:p>
        </w:tc>
        <w:tc>
          <w:tcPr>
            <w:tcW w:w="992" w:type="dxa"/>
            <w:vAlign w:val="center"/>
          </w:tcPr>
          <w:p w14:paraId="0D052438" w14:textId="77777777" w:rsidR="00E221E2" w:rsidRPr="00A2547B" w:rsidRDefault="00E221E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2552" w:type="dxa"/>
            <w:vAlign w:val="center"/>
          </w:tcPr>
          <w:p w14:paraId="194B4287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Ołów*</w:t>
            </w:r>
          </w:p>
          <w:p w14:paraId="7743ED46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3F28FC8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0B829266" w14:textId="77777777" w:rsidR="00E221E2" w:rsidRPr="00A2547B" w:rsidRDefault="00973292" w:rsidP="00D573F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1289" w:type="dxa"/>
            <w:vAlign w:val="center"/>
          </w:tcPr>
          <w:p w14:paraId="2B370303" w14:textId="77777777" w:rsidR="00E221E2" w:rsidRPr="00A2547B" w:rsidRDefault="0097329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0,00004</w:t>
            </w:r>
          </w:p>
          <w:p w14:paraId="787B4727" w14:textId="77777777" w:rsidR="00973292" w:rsidRPr="00A2547B" w:rsidRDefault="0097329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0,0027</w:t>
            </w:r>
          </w:p>
          <w:p w14:paraId="2C65A4CC" w14:textId="77777777" w:rsidR="00973292" w:rsidRPr="00A2547B" w:rsidRDefault="0097329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0,0027</w:t>
            </w:r>
          </w:p>
          <w:p w14:paraId="526FE2E0" w14:textId="77777777" w:rsidR="00973292" w:rsidRPr="00A2547B" w:rsidRDefault="00973292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0,00068</w:t>
            </w:r>
          </w:p>
        </w:tc>
      </w:tr>
      <w:tr w:rsidR="00C637AD" w:rsidRPr="00A2547B" w14:paraId="63376AAA" w14:textId="77777777" w:rsidTr="003E5B52">
        <w:trPr>
          <w:trHeight w:val="150"/>
          <w:jc w:val="center"/>
        </w:trPr>
        <w:tc>
          <w:tcPr>
            <w:tcW w:w="4270" w:type="dxa"/>
            <w:vAlign w:val="center"/>
          </w:tcPr>
          <w:p w14:paraId="524F6C17" w14:textId="77777777" w:rsidR="00E221E2" w:rsidRPr="00A2547B" w:rsidRDefault="00973292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Wentylacja linii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Teck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Cominco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(2 szt.)</w:t>
            </w:r>
          </w:p>
        </w:tc>
        <w:tc>
          <w:tcPr>
            <w:tcW w:w="992" w:type="dxa"/>
            <w:vAlign w:val="center"/>
          </w:tcPr>
          <w:p w14:paraId="4BF284AC" w14:textId="77777777" w:rsidR="00E221E2" w:rsidRPr="00A2547B" w:rsidRDefault="00E221E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2552" w:type="dxa"/>
            <w:vAlign w:val="center"/>
          </w:tcPr>
          <w:p w14:paraId="31D89DEA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Ołów*</w:t>
            </w:r>
          </w:p>
          <w:p w14:paraId="5E2EF545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4A843B0C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4DDA132D" w14:textId="77777777" w:rsidR="0097329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421E7AB1" w14:textId="77777777" w:rsidR="00E221E2" w:rsidRPr="00A2547B" w:rsidRDefault="00973292" w:rsidP="0097329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2655ADDF" w14:textId="77777777" w:rsidR="00E221E2" w:rsidRPr="00A2547B" w:rsidRDefault="003A2A3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0,0005</w:t>
            </w:r>
          </w:p>
          <w:p w14:paraId="3FFC081F" w14:textId="77777777" w:rsidR="003A2A31" w:rsidRPr="00A2547B" w:rsidRDefault="003A2A3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42D06B5F" w14:textId="77777777" w:rsidR="003A2A31" w:rsidRPr="00A2547B" w:rsidRDefault="003A2A3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50B3FABF" w14:textId="77777777" w:rsidR="003A2A31" w:rsidRPr="00A2547B" w:rsidRDefault="003A2A3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0,0055</w:t>
            </w:r>
          </w:p>
          <w:p w14:paraId="23A7460F" w14:textId="77777777" w:rsidR="003A2A31" w:rsidRPr="00A2547B" w:rsidRDefault="003A2A3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0,252</w:t>
            </w:r>
          </w:p>
        </w:tc>
      </w:tr>
      <w:tr w:rsidR="00C637AD" w:rsidRPr="00A2547B" w14:paraId="530D2683" w14:textId="77777777" w:rsidTr="003E5B52">
        <w:trPr>
          <w:trHeight w:val="150"/>
          <w:jc w:val="center"/>
        </w:trPr>
        <w:tc>
          <w:tcPr>
            <w:tcW w:w="4270" w:type="dxa"/>
            <w:vAlign w:val="center"/>
          </w:tcPr>
          <w:p w14:paraId="5E1C7379" w14:textId="77777777" w:rsidR="00C637AD" w:rsidRPr="00A2547B" w:rsidRDefault="003A2A31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Palnik gazowy układu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Teck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Cominco</w:t>
            </w:r>
            <w:proofErr w:type="spellEnd"/>
          </w:p>
          <w:p w14:paraId="6003E4F5" w14:textId="1EAFECCF" w:rsidR="00E221E2" w:rsidRPr="00A2547B" w:rsidRDefault="003A2A31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150 kW</w:t>
            </w:r>
          </w:p>
        </w:tc>
        <w:tc>
          <w:tcPr>
            <w:tcW w:w="992" w:type="dxa"/>
            <w:vAlign w:val="center"/>
          </w:tcPr>
          <w:p w14:paraId="107365BF" w14:textId="77777777" w:rsidR="00E221E2" w:rsidRPr="00A2547B" w:rsidRDefault="00E221E2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2552" w:type="dxa"/>
            <w:vAlign w:val="center"/>
          </w:tcPr>
          <w:p w14:paraId="36130297" w14:textId="77777777" w:rsidR="003A2A31" w:rsidRPr="00A2547B" w:rsidRDefault="003A2A31" w:rsidP="003A2A3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azotu</w:t>
            </w:r>
          </w:p>
          <w:p w14:paraId="12572929" w14:textId="77777777" w:rsidR="003A2A31" w:rsidRPr="00A2547B" w:rsidRDefault="003A2A31" w:rsidP="003A2A3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Dwutlenek siarki</w:t>
            </w:r>
          </w:p>
          <w:p w14:paraId="34D2B641" w14:textId="77777777" w:rsidR="003A2A31" w:rsidRPr="00A2547B" w:rsidRDefault="003A2A31" w:rsidP="003A2A3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12A6A379" w14:textId="77777777" w:rsidR="003A2A31" w:rsidRPr="00A2547B" w:rsidRDefault="003A2A31" w:rsidP="003A2A3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PM10</w:t>
            </w:r>
          </w:p>
          <w:p w14:paraId="1DDA13DA" w14:textId="77777777" w:rsidR="003A2A31" w:rsidRPr="00A2547B" w:rsidRDefault="003A2A31" w:rsidP="003A2A3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  <w:p w14:paraId="52386331" w14:textId="77777777" w:rsidR="00E221E2" w:rsidRPr="00A2547B" w:rsidRDefault="003A2A31" w:rsidP="003A2A31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1289" w:type="dxa"/>
            <w:vAlign w:val="center"/>
          </w:tcPr>
          <w:p w14:paraId="58423633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0,022</w:t>
            </w:r>
          </w:p>
          <w:p w14:paraId="7F2635D7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0,003</w:t>
            </w:r>
          </w:p>
          <w:p w14:paraId="77EC67D9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4358DBA7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0,0003</w:t>
            </w:r>
          </w:p>
          <w:p w14:paraId="42EF7E31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0,00006</w:t>
            </w:r>
          </w:p>
          <w:p w14:paraId="78C9068C" w14:textId="77777777" w:rsidR="00E221E2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0,006</w:t>
            </w:r>
          </w:p>
        </w:tc>
      </w:tr>
      <w:tr w:rsidR="00C637AD" w:rsidRPr="00A2547B" w14:paraId="4C9EAD5E" w14:textId="77777777" w:rsidTr="003E5B52">
        <w:trPr>
          <w:trHeight w:val="70"/>
          <w:jc w:val="center"/>
        </w:trPr>
        <w:tc>
          <w:tcPr>
            <w:tcW w:w="4270" w:type="dxa"/>
            <w:vAlign w:val="center"/>
          </w:tcPr>
          <w:p w14:paraId="2293B509" w14:textId="77777777" w:rsidR="00C637AD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Odprowadzenie zanieczyszczeń</w:t>
            </w:r>
          </w:p>
          <w:p w14:paraId="3A8B60F5" w14:textId="79B4A7BB" w:rsidR="000A0459" w:rsidRPr="00A2547B" w:rsidRDefault="000A0459" w:rsidP="003E5B52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 procesów formacji (5 modułów)</w:t>
            </w:r>
          </w:p>
        </w:tc>
        <w:tc>
          <w:tcPr>
            <w:tcW w:w="992" w:type="dxa"/>
            <w:vAlign w:val="center"/>
          </w:tcPr>
          <w:p w14:paraId="10136A07" w14:textId="77777777" w:rsidR="000A0459" w:rsidRPr="00A2547B" w:rsidRDefault="000A0459" w:rsidP="00174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E106</w:t>
            </w:r>
          </w:p>
        </w:tc>
        <w:tc>
          <w:tcPr>
            <w:tcW w:w="2552" w:type="dxa"/>
            <w:vAlign w:val="center"/>
          </w:tcPr>
          <w:p w14:paraId="53D74BE9" w14:textId="77777777" w:rsidR="000A0459" w:rsidRPr="00A2547B" w:rsidRDefault="00D573F1" w:rsidP="00334B9D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</w:t>
            </w:r>
          </w:p>
        </w:tc>
        <w:tc>
          <w:tcPr>
            <w:tcW w:w="1289" w:type="dxa"/>
            <w:vAlign w:val="center"/>
          </w:tcPr>
          <w:p w14:paraId="0587FA6C" w14:textId="77777777" w:rsidR="000A0459" w:rsidRPr="00A2547B" w:rsidRDefault="00D573F1" w:rsidP="00A73F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0,015</w:t>
            </w:r>
          </w:p>
        </w:tc>
      </w:tr>
    </w:tbl>
    <w:p w14:paraId="19D3B68F" w14:textId="210510AA" w:rsidR="009B50B2" w:rsidRPr="00A2547B" w:rsidRDefault="00154792" w:rsidP="00C637AD">
      <w:pPr>
        <w:spacing w:after="240"/>
        <w:rPr>
          <w:rFonts w:ascii="Arial" w:hAnsi="Arial" w:cs="Arial"/>
        </w:rPr>
      </w:pPr>
      <w:r w:rsidRPr="00A2547B">
        <w:rPr>
          <w:rFonts w:ascii="Arial" w:hAnsi="Arial" w:cs="Arial"/>
        </w:rPr>
        <w:t>* jako suma metalu i jego związków w pyle zawieszonym PM10</w:t>
      </w:r>
    </w:p>
    <w:p w14:paraId="6A0F4F15" w14:textId="77777777" w:rsidR="00067AC9" w:rsidRPr="00A2547B" w:rsidRDefault="006619BB" w:rsidP="00A2547B">
      <w:pPr>
        <w:rPr>
          <w:rFonts w:ascii="Arial" w:hAnsi="Arial" w:cs="Arial"/>
        </w:rPr>
      </w:pPr>
      <w:r w:rsidRPr="00A2547B">
        <w:rPr>
          <w:rFonts w:ascii="Arial" w:hAnsi="Arial" w:cs="Arial"/>
          <w:b/>
          <w:sz w:val="24"/>
        </w:rPr>
        <w:t xml:space="preserve">II.1.2. </w:t>
      </w:r>
      <w:r w:rsidRPr="00A2547B">
        <w:rPr>
          <w:rFonts w:ascii="Arial" w:hAnsi="Arial" w:cs="Arial"/>
          <w:sz w:val="24"/>
        </w:rPr>
        <w:t>Maksymalną</w:t>
      </w:r>
      <w:r w:rsidR="00067AC9" w:rsidRPr="00A2547B">
        <w:rPr>
          <w:rFonts w:ascii="Arial" w:hAnsi="Arial" w:cs="Arial"/>
          <w:sz w:val="24"/>
        </w:rPr>
        <w:t xml:space="preserve"> dopuszczalną emisję roczną</w:t>
      </w:r>
      <w:r w:rsidR="002A1251" w:rsidRPr="00A2547B">
        <w:rPr>
          <w:rFonts w:ascii="Arial" w:hAnsi="Arial" w:cs="Arial"/>
          <w:sz w:val="24"/>
        </w:rPr>
        <w:t xml:space="preserve"> z instalacji</w:t>
      </w:r>
      <w:r w:rsidR="00A845F2" w:rsidRPr="00A2547B">
        <w:rPr>
          <w:rFonts w:ascii="Arial" w:hAnsi="Arial" w:cs="Arial"/>
          <w:sz w:val="24"/>
        </w:rPr>
        <w:t>.</w:t>
      </w:r>
      <w:r w:rsidR="00067AC9" w:rsidRPr="00A2547B">
        <w:rPr>
          <w:rFonts w:ascii="Arial" w:hAnsi="Arial" w:cs="Arial"/>
          <w:b/>
          <w:sz w:val="24"/>
        </w:rPr>
        <w:t xml:space="preserve"> </w:t>
      </w:r>
    </w:p>
    <w:p w14:paraId="6859DABD" w14:textId="77777777" w:rsidR="002A1251" w:rsidRPr="00A2547B" w:rsidRDefault="00A845F2" w:rsidP="00A845F2">
      <w:pPr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t>Tabela</w:t>
      </w:r>
      <w:r w:rsidR="002A1251" w:rsidRPr="00A2547B">
        <w:rPr>
          <w:rFonts w:ascii="Arial" w:hAnsi="Arial" w:cs="Arial"/>
          <w:b/>
          <w:sz w:val="22"/>
          <w:szCs w:val="22"/>
        </w:rPr>
        <w:t xml:space="preserve"> </w:t>
      </w:r>
      <w:r w:rsidR="00C74148" w:rsidRPr="00A2547B">
        <w:rPr>
          <w:rFonts w:ascii="Arial" w:hAnsi="Arial" w:cs="Arial"/>
          <w:b/>
          <w:sz w:val="22"/>
          <w:szCs w:val="22"/>
        </w:rPr>
        <w:t>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2"/>
        <w:tblDescription w:val="maksymalna dopuszczalna emisja roczna z instalacji"/>
      </w:tblPr>
      <w:tblGrid>
        <w:gridCol w:w="1123"/>
        <w:gridCol w:w="4536"/>
        <w:gridCol w:w="3409"/>
      </w:tblGrid>
      <w:tr w:rsidR="00C637AD" w:rsidRPr="00A2547B" w14:paraId="5FB7A39A" w14:textId="77777777" w:rsidTr="00A845F2">
        <w:trPr>
          <w:trHeight w:val="300"/>
          <w:jc w:val="center"/>
        </w:trPr>
        <w:tc>
          <w:tcPr>
            <w:tcW w:w="1123" w:type="dxa"/>
            <w:vAlign w:val="center"/>
          </w:tcPr>
          <w:p w14:paraId="5A2981CA" w14:textId="77777777" w:rsidR="00EF0FB0" w:rsidRPr="00A2547B" w:rsidRDefault="00EF0FB0" w:rsidP="00A845F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536" w:type="dxa"/>
            <w:vAlign w:val="center"/>
          </w:tcPr>
          <w:p w14:paraId="05650943" w14:textId="77777777" w:rsidR="00EF0FB0" w:rsidRPr="00A2547B" w:rsidRDefault="00EF0FB0" w:rsidP="00A845F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Rodzaj substancji zanieczyszczających</w:t>
            </w:r>
          </w:p>
        </w:tc>
        <w:tc>
          <w:tcPr>
            <w:tcW w:w="3409" w:type="dxa"/>
            <w:vAlign w:val="center"/>
          </w:tcPr>
          <w:p w14:paraId="102111E1" w14:textId="78C9CADE" w:rsidR="00EF0FB0" w:rsidRPr="00A2547B" w:rsidRDefault="00EF0FB0" w:rsidP="00A845F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Dopuszczalna wielkość emisji</w:t>
            </w:r>
            <w:r w:rsidR="00A2547B" w:rsidRPr="00A25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547B">
              <w:rPr>
                <w:rFonts w:ascii="Arial" w:hAnsi="Arial" w:cs="Arial"/>
                <w:b/>
                <w:sz w:val="22"/>
                <w:szCs w:val="22"/>
              </w:rPr>
              <w:t>[Mg/rok]</w:t>
            </w:r>
          </w:p>
        </w:tc>
      </w:tr>
      <w:tr w:rsidR="00C637AD" w:rsidRPr="00A2547B" w14:paraId="5D5594B0" w14:textId="77777777" w:rsidTr="007C565A">
        <w:trPr>
          <w:trHeight w:val="82"/>
          <w:jc w:val="center"/>
        </w:trPr>
        <w:tc>
          <w:tcPr>
            <w:tcW w:w="1123" w:type="dxa"/>
            <w:vAlign w:val="center"/>
          </w:tcPr>
          <w:p w14:paraId="230C33FF" w14:textId="77777777" w:rsidR="00EF0FB0" w:rsidRPr="00A2547B" w:rsidRDefault="00EF0FB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</w:t>
            </w:r>
            <w:r w:rsidR="000A47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26338A71" w14:textId="77777777" w:rsidR="00EF0FB0" w:rsidRPr="00A2547B" w:rsidRDefault="004C5427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Dwutlenek </w:t>
            </w:r>
            <w:r w:rsidR="00D573F1" w:rsidRPr="00A2547B">
              <w:rPr>
                <w:rFonts w:ascii="Arial" w:hAnsi="Arial" w:cs="Arial"/>
                <w:bCs/>
                <w:sz w:val="22"/>
                <w:szCs w:val="22"/>
              </w:rPr>
              <w:t>azotu</w:t>
            </w:r>
          </w:p>
        </w:tc>
        <w:tc>
          <w:tcPr>
            <w:tcW w:w="3409" w:type="dxa"/>
            <w:vAlign w:val="center"/>
          </w:tcPr>
          <w:p w14:paraId="2252CB7F" w14:textId="77777777" w:rsidR="00EF0FB0" w:rsidRPr="00A2547B" w:rsidRDefault="00981532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A2547B">
              <w:rPr>
                <w:rFonts w:ascii="Arial" w:eastAsia="Arial Unicode MS" w:hAnsi="Arial" w:cs="Arial"/>
                <w:bCs/>
                <w:sz w:val="22"/>
                <w:szCs w:val="22"/>
              </w:rPr>
              <w:t>0,</w:t>
            </w:r>
            <w:r w:rsidR="00AA0EE7" w:rsidRPr="00A2547B">
              <w:rPr>
                <w:rFonts w:ascii="Arial" w:eastAsia="Arial Unicode MS" w:hAnsi="Arial" w:cs="Arial"/>
                <w:bCs/>
                <w:sz w:val="22"/>
                <w:szCs w:val="22"/>
              </w:rPr>
              <w:t>9</w:t>
            </w:r>
            <w:r w:rsidR="003A2A31" w:rsidRPr="00A2547B">
              <w:rPr>
                <w:rFonts w:ascii="Arial" w:eastAsia="Arial Unicode MS" w:hAnsi="Arial" w:cs="Arial"/>
                <w:bCs/>
                <w:sz w:val="22"/>
                <w:szCs w:val="22"/>
              </w:rPr>
              <w:t>9</w:t>
            </w:r>
            <w:r w:rsidR="00056A4A" w:rsidRPr="00A2547B">
              <w:rPr>
                <w:rFonts w:ascii="Arial" w:eastAsia="Arial Unicode MS" w:hAnsi="Arial" w:cs="Arial"/>
                <w:bCs/>
                <w:sz w:val="22"/>
                <w:szCs w:val="22"/>
              </w:rPr>
              <w:t>1</w:t>
            </w:r>
          </w:p>
        </w:tc>
      </w:tr>
      <w:tr w:rsidR="00C637AD" w:rsidRPr="00A2547B" w14:paraId="14375849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3735FDB4" w14:textId="77777777" w:rsidR="00720801" w:rsidRPr="00A2547B" w:rsidRDefault="000A4750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14:paraId="2D52AD18" w14:textId="77777777" w:rsidR="00720801" w:rsidRPr="00A2547B" w:rsidRDefault="004C5427" w:rsidP="009E7246">
            <w:pPr>
              <w:ind w:hanging="1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Dwutlenek </w:t>
            </w:r>
            <w:r w:rsidR="00D573F1" w:rsidRPr="00A2547B">
              <w:rPr>
                <w:rFonts w:ascii="Arial" w:hAnsi="Arial" w:cs="Arial"/>
                <w:bCs/>
                <w:sz w:val="22"/>
                <w:szCs w:val="22"/>
              </w:rPr>
              <w:t>siarki</w:t>
            </w:r>
          </w:p>
        </w:tc>
        <w:tc>
          <w:tcPr>
            <w:tcW w:w="3409" w:type="dxa"/>
            <w:vAlign w:val="center"/>
          </w:tcPr>
          <w:p w14:paraId="57C74F3A" w14:textId="77777777" w:rsidR="00720801" w:rsidRPr="00A2547B" w:rsidRDefault="009D4939" w:rsidP="008159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0,1</w:t>
            </w:r>
            <w:r w:rsidR="00056A4A" w:rsidRPr="00A2547B">
              <w:rPr>
                <w:rFonts w:ascii="Arial" w:hAnsi="Arial" w:cs="Arial"/>
                <w:bCs/>
                <w:sz w:val="22"/>
                <w:szCs w:val="22"/>
              </w:rPr>
              <w:t>703</w:t>
            </w:r>
          </w:p>
        </w:tc>
      </w:tr>
      <w:tr w:rsidR="00C637AD" w:rsidRPr="00A2547B" w14:paraId="021EBAD0" w14:textId="77777777" w:rsidTr="007C565A">
        <w:trPr>
          <w:trHeight w:val="162"/>
          <w:jc w:val="center"/>
        </w:trPr>
        <w:tc>
          <w:tcPr>
            <w:tcW w:w="1123" w:type="dxa"/>
            <w:vAlign w:val="center"/>
          </w:tcPr>
          <w:p w14:paraId="2A42B7CC" w14:textId="77777777" w:rsidR="00EF0FB0" w:rsidRPr="00A2547B" w:rsidRDefault="000A4750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5C91C754" w14:textId="77777777" w:rsidR="00EF0FB0" w:rsidRPr="00A2547B" w:rsidRDefault="00D573F1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Kwas siarkowy</w:t>
            </w:r>
          </w:p>
        </w:tc>
        <w:tc>
          <w:tcPr>
            <w:tcW w:w="3409" w:type="dxa"/>
            <w:vAlign w:val="center"/>
          </w:tcPr>
          <w:p w14:paraId="5F98C086" w14:textId="77777777" w:rsidR="00EF0FB0" w:rsidRPr="00A2547B" w:rsidRDefault="00AA0EE7" w:rsidP="008159EE">
            <w:pPr>
              <w:ind w:hanging="1"/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A2547B">
              <w:rPr>
                <w:rFonts w:ascii="Arial" w:eastAsia="Arial Unicode MS" w:hAnsi="Arial" w:cs="Arial"/>
                <w:bCs/>
                <w:sz w:val="22"/>
                <w:szCs w:val="22"/>
              </w:rPr>
              <w:t>1,2468</w:t>
            </w:r>
          </w:p>
        </w:tc>
      </w:tr>
      <w:tr w:rsidR="00C637AD" w:rsidRPr="00A2547B" w14:paraId="0134BD19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6FF160C7" w14:textId="77777777" w:rsidR="007C565A" w:rsidRPr="00A2547B" w:rsidRDefault="00D573F1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</w:t>
            </w:r>
            <w:r w:rsidR="007C565A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1A1A9A60" w14:textId="77777777" w:rsidR="007C565A" w:rsidRPr="00A2547B" w:rsidRDefault="00D573F1" w:rsidP="007C565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</w:t>
            </w:r>
            <w:r w:rsidR="00154792" w:rsidRPr="00A2547B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409" w:type="dxa"/>
            <w:vAlign w:val="center"/>
          </w:tcPr>
          <w:p w14:paraId="09A10475" w14:textId="77777777" w:rsidR="007C565A" w:rsidRPr="00A2547B" w:rsidRDefault="00D573F1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0,0</w:t>
            </w:r>
            <w:r w:rsidR="00AA0EE7" w:rsidRPr="00A2547B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C637AD" w:rsidRPr="00A2547B" w14:paraId="5DB0FD67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5F470B39" w14:textId="77777777" w:rsidR="007C565A" w:rsidRPr="00A2547B" w:rsidRDefault="00D573F1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</w:t>
            </w:r>
            <w:r w:rsidR="007C565A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43866AD1" w14:textId="77777777" w:rsidR="007C565A" w:rsidRPr="00A2547B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Pył ogółem</w:t>
            </w:r>
          </w:p>
        </w:tc>
        <w:tc>
          <w:tcPr>
            <w:tcW w:w="3409" w:type="dxa"/>
            <w:vAlign w:val="center"/>
          </w:tcPr>
          <w:p w14:paraId="16BCA274" w14:textId="77777777" w:rsidR="007C565A" w:rsidRPr="00A2547B" w:rsidRDefault="00D573F1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 w:rsidR="003A2A31" w:rsidRPr="00A2547B">
              <w:rPr>
                <w:rFonts w:ascii="Arial" w:hAnsi="Arial" w:cs="Arial"/>
                <w:bCs/>
                <w:sz w:val="22"/>
                <w:szCs w:val="22"/>
              </w:rPr>
              <w:t>540</w:t>
            </w:r>
            <w:r w:rsidR="00056A4A" w:rsidRPr="00A2547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C637AD" w:rsidRPr="00A2547B" w14:paraId="248B4C96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69F63A46" w14:textId="77777777" w:rsidR="007C565A" w:rsidRPr="00A2547B" w:rsidRDefault="00D573F1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</w:t>
            </w:r>
            <w:r w:rsidR="007C565A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262671D0" w14:textId="77777777" w:rsidR="007C565A" w:rsidRPr="00A2547B" w:rsidRDefault="007C565A" w:rsidP="007C565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10</w:t>
            </w:r>
          </w:p>
        </w:tc>
        <w:tc>
          <w:tcPr>
            <w:tcW w:w="3409" w:type="dxa"/>
            <w:vAlign w:val="center"/>
          </w:tcPr>
          <w:p w14:paraId="2BE8FEFF" w14:textId="77777777" w:rsidR="007C565A" w:rsidRPr="00A2547B" w:rsidRDefault="00D573F1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2,</w:t>
            </w:r>
            <w:r w:rsidR="003A2A31" w:rsidRPr="00A2547B">
              <w:rPr>
                <w:rFonts w:ascii="Arial" w:hAnsi="Arial" w:cs="Arial"/>
                <w:bCs/>
                <w:sz w:val="22"/>
                <w:szCs w:val="22"/>
              </w:rPr>
              <w:t>540</w:t>
            </w:r>
            <w:r w:rsidR="00056A4A" w:rsidRPr="00A2547B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C637AD" w:rsidRPr="00A2547B" w14:paraId="1731F198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0F05E911" w14:textId="77777777" w:rsidR="007C565A" w:rsidRPr="00A2547B" w:rsidRDefault="00D573F1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</w:t>
            </w:r>
            <w:r w:rsidR="007C565A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14:paraId="70CAEB18" w14:textId="77777777" w:rsidR="007C565A" w:rsidRPr="00A2547B" w:rsidRDefault="007C565A" w:rsidP="007C56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zawieszony PM 2,5</w:t>
            </w:r>
          </w:p>
        </w:tc>
        <w:tc>
          <w:tcPr>
            <w:tcW w:w="3409" w:type="dxa"/>
            <w:vAlign w:val="center"/>
          </w:tcPr>
          <w:p w14:paraId="33A9E138" w14:textId="77777777" w:rsidR="007C565A" w:rsidRPr="00A2547B" w:rsidRDefault="0059089D" w:rsidP="00D573F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0,</w:t>
            </w:r>
            <w:r w:rsidR="00AA0EE7" w:rsidRPr="00A2547B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056A4A" w:rsidRPr="00A2547B">
              <w:rPr>
                <w:rFonts w:ascii="Arial" w:hAnsi="Arial" w:cs="Arial"/>
                <w:bCs/>
                <w:sz w:val="22"/>
                <w:szCs w:val="22"/>
              </w:rPr>
              <w:t>156</w:t>
            </w:r>
          </w:p>
        </w:tc>
      </w:tr>
      <w:tr w:rsidR="00C637AD" w:rsidRPr="00A2547B" w14:paraId="412979B5" w14:textId="77777777" w:rsidTr="007C565A">
        <w:trPr>
          <w:trHeight w:val="65"/>
          <w:jc w:val="center"/>
        </w:trPr>
        <w:tc>
          <w:tcPr>
            <w:tcW w:w="1123" w:type="dxa"/>
            <w:vAlign w:val="center"/>
          </w:tcPr>
          <w:p w14:paraId="720E1C4C" w14:textId="77777777" w:rsidR="00D573F1" w:rsidRPr="00A2547B" w:rsidRDefault="00D573F1" w:rsidP="008159EE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center"/>
          </w:tcPr>
          <w:p w14:paraId="226085C6" w14:textId="77777777" w:rsidR="00D573F1" w:rsidRPr="00A2547B" w:rsidRDefault="00D573F1" w:rsidP="007C565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Tlenek węgla</w:t>
            </w:r>
          </w:p>
        </w:tc>
        <w:tc>
          <w:tcPr>
            <w:tcW w:w="3409" w:type="dxa"/>
            <w:vAlign w:val="center"/>
          </w:tcPr>
          <w:p w14:paraId="6BF8C1A3" w14:textId="77777777" w:rsidR="00D573F1" w:rsidRPr="00A2547B" w:rsidRDefault="003A2A31" w:rsidP="00BC780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10,7786</w:t>
            </w:r>
          </w:p>
        </w:tc>
      </w:tr>
    </w:tbl>
    <w:p w14:paraId="7821FC44" w14:textId="03363DD5" w:rsidR="0060144F" w:rsidRPr="00A2547B" w:rsidRDefault="00154792" w:rsidP="00C637AD">
      <w:pPr>
        <w:spacing w:after="240"/>
        <w:rPr>
          <w:rFonts w:ascii="Arial" w:hAnsi="Arial" w:cs="Arial"/>
          <w:b/>
          <w:sz w:val="24"/>
        </w:rPr>
      </w:pPr>
      <w:r w:rsidRPr="00A2547B">
        <w:rPr>
          <w:rFonts w:ascii="Arial" w:hAnsi="Arial" w:cs="Arial"/>
        </w:rPr>
        <w:t>* jako suma metalu i jego związków w pyle zawieszonym PM10</w:t>
      </w:r>
    </w:p>
    <w:p w14:paraId="4EB98195" w14:textId="7D25DDCB" w:rsidR="00D54AE5" w:rsidRPr="00A2547B" w:rsidRDefault="00711790" w:rsidP="002C31F6">
      <w:pPr>
        <w:pStyle w:val="Nagwek3"/>
        <w:spacing w:before="0"/>
        <w:rPr>
          <w:b/>
        </w:rPr>
      </w:pPr>
      <w:r w:rsidRPr="00A2547B">
        <w:rPr>
          <w:b/>
        </w:rPr>
        <w:t>I.</w:t>
      </w:r>
      <w:r w:rsidR="003A2A31" w:rsidRPr="00A2547B">
        <w:rPr>
          <w:b/>
        </w:rPr>
        <w:t>3</w:t>
      </w:r>
      <w:r w:rsidRPr="00A2547B">
        <w:rPr>
          <w:b/>
        </w:rPr>
        <w:t xml:space="preserve">. </w:t>
      </w:r>
      <w:r w:rsidR="00D54AE5" w:rsidRPr="00A2547B">
        <w:t>W podpunkcie II.3.2. w Tabeli 4 dodaje się wiersz Lp. 17 o brzmieniu: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4"/>
        <w:tblDescription w:val="dopuszczalne rodzje i ilości wytwarzanych odpadów"/>
      </w:tblPr>
      <w:tblGrid>
        <w:gridCol w:w="522"/>
        <w:gridCol w:w="1095"/>
        <w:gridCol w:w="3574"/>
        <w:gridCol w:w="562"/>
        <w:gridCol w:w="3199"/>
      </w:tblGrid>
      <w:tr w:rsidR="00A2547B" w:rsidRPr="00A2547B" w14:paraId="1D12335B" w14:textId="77777777" w:rsidTr="00435726">
        <w:tc>
          <w:tcPr>
            <w:tcW w:w="522" w:type="dxa"/>
            <w:shd w:val="clear" w:color="auto" w:fill="auto"/>
            <w:vAlign w:val="center"/>
          </w:tcPr>
          <w:p w14:paraId="3DAD1994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513813224"/>
            <w:r w:rsidRPr="00A2547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4BB248C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15 01 06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0A75EA47" w14:textId="77777777" w:rsidR="00D54AE5" w:rsidRPr="00A2547B" w:rsidRDefault="00D54AE5" w:rsidP="00D54AE5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A949FB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BC0A1B" w14:textId="77777777" w:rsidR="00C637AD" w:rsidRPr="00A2547B" w:rsidRDefault="00D54AE5" w:rsidP="00D54AE5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Odpad pochodzić będzie</w:t>
            </w:r>
          </w:p>
          <w:p w14:paraId="4188181F" w14:textId="50FA41D3" w:rsidR="00D54AE5" w:rsidRPr="00A2547B" w:rsidRDefault="00D54AE5" w:rsidP="00D54AE5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 dostarczanych surowców części i urządzeń do Zakładu</w:t>
            </w:r>
          </w:p>
        </w:tc>
      </w:tr>
    </w:tbl>
    <w:bookmarkEnd w:id="2"/>
    <w:p w14:paraId="201AF4F9" w14:textId="38D1994B" w:rsidR="00D54AE5" w:rsidRPr="00A2547B" w:rsidRDefault="00D54AE5" w:rsidP="002C31F6">
      <w:pPr>
        <w:pStyle w:val="Nagwek3"/>
        <w:rPr>
          <w:b/>
        </w:rPr>
      </w:pPr>
      <w:r w:rsidRPr="00A2547B">
        <w:rPr>
          <w:b/>
        </w:rPr>
        <w:t xml:space="preserve">I.4. </w:t>
      </w:r>
      <w:r w:rsidRPr="00A2547B">
        <w:t>W podpunkcie II.4.2. w Tabeli 6 dodaje się wiersz Lp. 17 o brzmieniu: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6"/>
        <w:tblDescription w:val="podstawowy skład chemiczny oraz własciwości wytwarzanych odpadów"/>
      </w:tblPr>
      <w:tblGrid>
        <w:gridCol w:w="523"/>
        <w:gridCol w:w="1098"/>
        <w:gridCol w:w="3581"/>
        <w:gridCol w:w="3750"/>
      </w:tblGrid>
      <w:tr w:rsidR="00A2547B" w:rsidRPr="00A2547B" w14:paraId="2B6ABC9A" w14:textId="77777777" w:rsidTr="00435726">
        <w:tc>
          <w:tcPr>
            <w:tcW w:w="522" w:type="dxa"/>
            <w:shd w:val="clear" w:color="auto" w:fill="auto"/>
            <w:vAlign w:val="center"/>
          </w:tcPr>
          <w:p w14:paraId="4534B079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162FEC2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15 01 06</w:t>
            </w:r>
          </w:p>
        </w:tc>
        <w:tc>
          <w:tcPr>
            <w:tcW w:w="3676" w:type="dxa"/>
            <w:shd w:val="clear" w:color="auto" w:fill="auto"/>
            <w:vAlign w:val="center"/>
          </w:tcPr>
          <w:p w14:paraId="1DD40210" w14:textId="77777777" w:rsidR="00D54AE5" w:rsidRPr="00A2547B" w:rsidRDefault="00D54AE5" w:rsidP="0043572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95FF262" w14:textId="77777777" w:rsidR="0020467A" w:rsidRPr="00A2547B" w:rsidRDefault="0020467A" w:rsidP="002046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Stan skupienia stały</w:t>
            </w:r>
          </w:p>
          <w:p w14:paraId="20E279E3" w14:textId="77777777" w:rsidR="00D54AE5" w:rsidRPr="00A2547B" w:rsidRDefault="0020467A" w:rsidP="0020467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Skład: makulatura opakowaniowa, polimery syntetyczne (PE, PP), celuloza roślinna, żelazo, aluminium</w:t>
            </w:r>
          </w:p>
        </w:tc>
      </w:tr>
    </w:tbl>
    <w:p w14:paraId="728FB63E" w14:textId="77777777" w:rsidR="002A1251" w:rsidRPr="00A2547B" w:rsidRDefault="00D54AE5" w:rsidP="002C31F6">
      <w:pPr>
        <w:pStyle w:val="Nagwek3"/>
        <w:spacing w:after="0"/>
      </w:pPr>
      <w:r w:rsidRPr="00A2547B">
        <w:rPr>
          <w:b/>
        </w:rPr>
        <w:t>I.5.</w:t>
      </w:r>
      <w:r w:rsidRPr="00A2547B">
        <w:t xml:space="preserve"> </w:t>
      </w:r>
      <w:bookmarkStart w:id="3" w:name="_Hlk513812876"/>
      <w:r w:rsidR="00711790" w:rsidRPr="00A2547B">
        <w:t xml:space="preserve">W podpunkcie </w:t>
      </w:r>
      <w:r w:rsidR="00D92979" w:rsidRPr="00A2547B">
        <w:t>III</w:t>
      </w:r>
      <w:r w:rsidR="002A1251" w:rsidRPr="00A2547B">
        <w:t>.1.1.</w:t>
      </w:r>
      <w:r w:rsidR="00711790" w:rsidRPr="00A2547B">
        <w:t xml:space="preserve"> Tabela 7 otrzymuje brzmienie:</w:t>
      </w:r>
      <w:bookmarkEnd w:id="3"/>
    </w:p>
    <w:p w14:paraId="0E4F5EB0" w14:textId="5928B296" w:rsidR="002A1251" w:rsidRPr="00A2547B" w:rsidRDefault="002A1251" w:rsidP="008C6E12">
      <w:pPr>
        <w:tabs>
          <w:tab w:val="left" w:pos="5100"/>
        </w:tabs>
        <w:jc w:val="both"/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t>T</w:t>
      </w:r>
      <w:r w:rsidR="008C6E12" w:rsidRPr="00A2547B">
        <w:rPr>
          <w:rFonts w:ascii="Arial" w:hAnsi="Arial" w:cs="Arial"/>
          <w:b/>
          <w:sz w:val="22"/>
          <w:szCs w:val="22"/>
        </w:rPr>
        <w:t>abela</w:t>
      </w:r>
      <w:r w:rsidRPr="00A2547B">
        <w:rPr>
          <w:rFonts w:ascii="Arial" w:hAnsi="Arial" w:cs="Arial"/>
          <w:b/>
          <w:sz w:val="22"/>
          <w:szCs w:val="22"/>
        </w:rPr>
        <w:t xml:space="preserve"> </w:t>
      </w:r>
      <w:r w:rsidR="000E4DD1" w:rsidRPr="00A2547B">
        <w:rPr>
          <w:rFonts w:ascii="Arial" w:hAnsi="Arial" w:cs="Arial"/>
          <w:b/>
          <w:sz w:val="22"/>
          <w:szCs w:val="22"/>
        </w:rPr>
        <w:t>7</w:t>
      </w:r>
    </w:p>
    <w:tbl>
      <w:tblPr>
        <w:tblW w:w="90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  <w:tblCaption w:val="tabela 7"/>
        <w:tblDescription w:val="warunki wprowadzania gazów i pyłów do powietrza oraz urządzenia ograniczające emisje"/>
      </w:tblPr>
      <w:tblGrid>
        <w:gridCol w:w="1022"/>
        <w:gridCol w:w="990"/>
        <w:gridCol w:w="1417"/>
        <w:gridCol w:w="1416"/>
        <w:gridCol w:w="1416"/>
        <w:gridCol w:w="1556"/>
        <w:gridCol w:w="1251"/>
      </w:tblGrid>
      <w:tr w:rsidR="0091502C" w:rsidRPr="00A2547B" w14:paraId="08A31AA8" w14:textId="77777777" w:rsidTr="00D45613">
        <w:trPr>
          <w:trHeight w:val="316"/>
          <w:tblHeader/>
          <w:jc w:val="center"/>
        </w:trPr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5F04AA6" w14:textId="77777777" w:rsidR="00B65A14" w:rsidRPr="00A2547B" w:rsidRDefault="00B65A14" w:rsidP="008C6E1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C8B6F" w14:textId="77777777" w:rsidR="00B65A14" w:rsidRPr="00A2547B" w:rsidRDefault="00B65A14" w:rsidP="008C6E12">
            <w:pPr>
              <w:pStyle w:val="Stopka"/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  <w:t>Emitor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394F" w14:textId="77777777" w:rsidR="00B65A14" w:rsidRPr="00A2547B" w:rsidRDefault="00B65A14" w:rsidP="00D45613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Wysokość emitora</w:t>
            </w:r>
          </w:p>
          <w:p w14:paraId="774E531A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7109F" w14:textId="77777777" w:rsidR="00B65A14" w:rsidRPr="00A2547B" w:rsidRDefault="0082129D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średnica</w:t>
            </w:r>
            <w:r w:rsidR="00B65A14" w:rsidRPr="00A2547B">
              <w:rPr>
                <w:rFonts w:ascii="Arial" w:hAnsi="Arial" w:cs="Arial"/>
                <w:b/>
                <w:sz w:val="22"/>
                <w:szCs w:val="22"/>
              </w:rPr>
              <w:t xml:space="preserve"> emitora</w:t>
            </w:r>
          </w:p>
          <w:p w14:paraId="5FA5671F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u wylotu</w:t>
            </w:r>
          </w:p>
          <w:p w14:paraId="6771F56A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[m]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0C597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Prędkość gazów na wylocie</w:t>
            </w:r>
          </w:p>
          <w:p w14:paraId="5F0902C7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z emitora</w:t>
            </w:r>
            <w:r w:rsidR="002E5769" w:rsidRPr="00A2547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14:paraId="77BC6CB9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[m/s]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3ECA5" w14:textId="77777777" w:rsidR="008C6E12" w:rsidRPr="00A2547B" w:rsidRDefault="00B65A14" w:rsidP="008C6E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Temperatura gazów odlotowych na wylocie emitora</w:t>
            </w:r>
            <w:r w:rsidR="002E5769" w:rsidRPr="00A2547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A25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BA3E19" w14:textId="77777777" w:rsidR="00B65A14" w:rsidRPr="00A2547B" w:rsidRDefault="00B65A14" w:rsidP="008C6E12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[K]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44ED1BD9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Czas pracy emitora</w:t>
            </w:r>
          </w:p>
          <w:p w14:paraId="57523AB5" w14:textId="77777777" w:rsidR="00B65A14" w:rsidRPr="00A2547B" w:rsidRDefault="00B65A14" w:rsidP="008C6E12">
            <w:pPr>
              <w:keepNext/>
              <w:numPr>
                <w:ilvl w:val="12"/>
                <w:numId w:val="0"/>
              </w:numPr>
              <w:tabs>
                <w:tab w:val="decimal" w:pos="48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[h/rok]</w:t>
            </w:r>
          </w:p>
        </w:tc>
      </w:tr>
      <w:tr w:rsidR="0091502C" w:rsidRPr="00A2547B" w14:paraId="7E38AC15" w14:textId="77777777" w:rsidTr="004F2E5D">
        <w:trPr>
          <w:trHeight w:val="65"/>
          <w:jc w:val="center"/>
        </w:trPr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4425DE5" w14:textId="77777777" w:rsidR="00B65A14" w:rsidRPr="00A2547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9033E" w14:textId="77777777" w:rsidR="00B65A14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2E7A" w14:textId="77777777" w:rsidR="00B65A14" w:rsidRPr="00A2547B" w:rsidRDefault="003A2A31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14</w:t>
            </w:r>
            <w:r w:rsidR="0082129D" w:rsidRPr="00A2547B">
              <w:rPr>
                <w:rFonts w:ascii="Arial" w:hAnsi="Arial" w:cs="Arial"/>
                <w:sz w:val="22"/>
                <w:szCs w:val="22"/>
              </w:rPr>
              <w:t>,</w:t>
            </w:r>
            <w:r w:rsidRPr="00A254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9C6B3" w14:textId="77777777" w:rsidR="00B65A14" w:rsidRPr="00A2547B" w:rsidRDefault="0082129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</w:t>
            </w:r>
            <w:r w:rsidR="003A2A31" w:rsidRPr="00A254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8ACB3" w14:textId="77777777" w:rsidR="00246350" w:rsidRPr="00A2547B" w:rsidRDefault="003A2A31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8,6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299D" w14:textId="77777777" w:rsidR="00B65A14" w:rsidRPr="00A2547B" w:rsidRDefault="0082129D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vAlign w:val="center"/>
          </w:tcPr>
          <w:p w14:paraId="00775D08" w14:textId="77777777" w:rsidR="00B65A14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5544B99C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5F2E99F7" w14:textId="77777777" w:rsidR="00B65A14" w:rsidRPr="00A2547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0" w:type="dxa"/>
            <w:vAlign w:val="center"/>
          </w:tcPr>
          <w:p w14:paraId="19D5732C" w14:textId="77777777" w:rsidR="00B65A14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2CB01BAE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16" w:type="dxa"/>
            <w:vAlign w:val="center"/>
          </w:tcPr>
          <w:p w14:paraId="7B229AA1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79930A12" w14:textId="77777777" w:rsidR="00B65A14" w:rsidRPr="00A2547B" w:rsidRDefault="00070267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1556" w:type="dxa"/>
            <w:vAlign w:val="center"/>
          </w:tcPr>
          <w:p w14:paraId="18F650D9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251" w:type="dxa"/>
            <w:vAlign w:val="center"/>
          </w:tcPr>
          <w:p w14:paraId="3C88557F" w14:textId="77777777" w:rsidR="00B65A14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2AA368AF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489172A8" w14:textId="77777777" w:rsidR="00B65A14" w:rsidRPr="00A2547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0" w:type="dxa"/>
            <w:vAlign w:val="center"/>
          </w:tcPr>
          <w:p w14:paraId="0EE880D5" w14:textId="77777777" w:rsidR="00B65A14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08A33124" w14:textId="77777777" w:rsidR="00B65A14" w:rsidRPr="00A2547B" w:rsidRDefault="00070267" w:rsidP="006D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416" w:type="dxa"/>
            <w:vAlign w:val="center"/>
          </w:tcPr>
          <w:p w14:paraId="77A0E9AC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vAlign w:val="center"/>
          </w:tcPr>
          <w:p w14:paraId="73316324" w14:textId="77777777" w:rsidR="00B65A14" w:rsidRPr="00A2547B" w:rsidRDefault="00070267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1556" w:type="dxa"/>
            <w:vAlign w:val="center"/>
          </w:tcPr>
          <w:p w14:paraId="48B55F6D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vAlign w:val="center"/>
          </w:tcPr>
          <w:p w14:paraId="711AC278" w14:textId="77777777" w:rsidR="00B65A14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6720</w:t>
            </w:r>
          </w:p>
        </w:tc>
      </w:tr>
      <w:tr w:rsidR="0091502C" w:rsidRPr="00A2547B" w14:paraId="3147BA79" w14:textId="77777777" w:rsidTr="004F2E5D">
        <w:trPr>
          <w:trHeight w:val="65"/>
          <w:jc w:val="center"/>
        </w:trPr>
        <w:tc>
          <w:tcPr>
            <w:tcW w:w="1022" w:type="dxa"/>
            <w:vAlign w:val="center"/>
          </w:tcPr>
          <w:p w14:paraId="59F3DB69" w14:textId="77777777" w:rsidR="00B65A14" w:rsidRPr="00A2547B" w:rsidRDefault="008C6E1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0" w:type="dxa"/>
            <w:vAlign w:val="center"/>
          </w:tcPr>
          <w:p w14:paraId="7B35432D" w14:textId="77777777" w:rsidR="00B65A14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455F151A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15,2</w:t>
            </w:r>
          </w:p>
        </w:tc>
        <w:tc>
          <w:tcPr>
            <w:tcW w:w="1416" w:type="dxa"/>
            <w:vAlign w:val="center"/>
          </w:tcPr>
          <w:p w14:paraId="6BB954BE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vAlign w:val="center"/>
          </w:tcPr>
          <w:p w14:paraId="3FF4F61C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556" w:type="dxa"/>
            <w:vAlign w:val="center"/>
          </w:tcPr>
          <w:p w14:paraId="33925807" w14:textId="77777777" w:rsidR="00B65A14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vAlign w:val="center"/>
          </w:tcPr>
          <w:p w14:paraId="1047E5CE" w14:textId="77777777" w:rsidR="00B65A14" w:rsidRPr="00A2547B" w:rsidRDefault="00711790" w:rsidP="006D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6720</w:t>
            </w:r>
          </w:p>
        </w:tc>
      </w:tr>
      <w:tr w:rsidR="0091502C" w:rsidRPr="00A2547B" w14:paraId="6237DC54" w14:textId="77777777" w:rsidTr="00E25B90">
        <w:trPr>
          <w:trHeight w:val="99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27C974FF" w14:textId="77777777" w:rsidR="00E25B90" w:rsidRPr="00A2547B" w:rsidRDefault="008C6E12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9A2796" w14:textId="77777777" w:rsidR="00E25B90" w:rsidRPr="00A2547B" w:rsidRDefault="006D5252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ED943D" w14:textId="77777777" w:rsidR="00E25B90" w:rsidRPr="00A2547B" w:rsidRDefault="00070267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3F5CAD9E" w14:textId="77777777" w:rsidR="00E25B90" w:rsidRPr="00A2547B" w:rsidRDefault="00070267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17D6ED9" w14:textId="77777777" w:rsidR="00E25B90" w:rsidRPr="00A2547B" w:rsidRDefault="00070267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28,9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24125C9E" w14:textId="77777777" w:rsidR="00E25B90" w:rsidRPr="00A2547B" w:rsidRDefault="00070267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6F77CE72" w14:textId="77777777" w:rsidR="00E25B90" w:rsidRPr="00A2547B" w:rsidRDefault="00711790" w:rsidP="00E25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4EFF90B3" w14:textId="77777777" w:rsidTr="00E25B90">
        <w:trPr>
          <w:trHeight w:val="195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140C7888" w14:textId="77777777" w:rsidR="00E25B90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D78B01B" w14:textId="77777777" w:rsidR="00E25B90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A08C636" w14:textId="77777777" w:rsidR="00E25B90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DA8ED9F" w14:textId="77777777" w:rsidR="00E25B90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4B0A4BB" w14:textId="77777777" w:rsidR="00E25B90" w:rsidRPr="00A2547B" w:rsidRDefault="00297B88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23,6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14:paraId="37AC8E13" w14:textId="77777777" w:rsidR="00E25B90" w:rsidRPr="00A2547B" w:rsidRDefault="00297B88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323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71D3375B" w14:textId="77777777" w:rsidR="00E25B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516BC884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3D5EF992" w14:textId="77777777" w:rsidR="00343AFE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7F992802" w14:textId="77777777" w:rsidR="00343AFE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31A0C9FE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16" w:type="dxa"/>
            <w:vAlign w:val="center"/>
          </w:tcPr>
          <w:p w14:paraId="0071D318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29BBED94" w14:textId="77777777" w:rsidR="00343AFE" w:rsidRPr="00A2547B" w:rsidRDefault="00070267" w:rsidP="006D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14,9</w:t>
            </w:r>
          </w:p>
        </w:tc>
        <w:tc>
          <w:tcPr>
            <w:tcW w:w="1556" w:type="dxa"/>
            <w:vAlign w:val="center"/>
          </w:tcPr>
          <w:p w14:paraId="2996008A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vAlign w:val="center"/>
          </w:tcPr>
          <w:p w14:paraId="7A9F6ED5" w14:textId="77777777" w:rsidR="00343AFE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15BB9E1B" w14:textId="77777777" w:rsidTr="00B91FE2">
        <w:trPr>
          <w:trHeight w:val="176"/>
          <w:jc w:val="center"/>
        </w:trPr>
        <w:tc>
          <w:tcPr>
            <w:tcW w:w="1022" w:type="dxa"/>
            <w:vAlign w:val="center"/>
          </w:tcPr>
          <w:p w14:paraId="2EF85E2D" w14:textId="77777777" w:rsidR="00513E9D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09419F3F" w14:textId="77777777" w:rsidR="00513E9D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3586DE86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16" w:type="dxa"/>
            <w:vAlign w:val="center"/>
          </w:tcPr>
          <w:p w14:paraId="12137BB8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vAlign w:val="center"/>
          </w:tcPr>
          <w:p w14:paraId="107E0ECC" w14:textId="77777777" w:rsidR="00711790" w:rsidRPr="00A2547B" w:rsidRDefault="00711790" w:rsidP="0071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4F0A707D" w14:textId="77777777" w:rsidR="00513E9D" w:rsidRPr="00A2547B" w:rsidRDefault="00711790" w:rsidP="0071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vAlign w:val="center"/>
          </w:tcPr>
          <w:p w14:paraId="5E8A5715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vAlign w:val="center"/>
          </w:tcPr>
          <w:p w14:paraId="7C3B9B24" w14:textId="77777777" w:rsidR="00513E9D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</w:t>
            </w:r>
            <w:r w:rsidR="00070267" w:rsidRPr="00A254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502C" w:rsidRPr="00A2547B" w14:paraId="7DE79E36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59AD262F" w14:textId="77777777" w:rsidR="00513E9D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629EB1A3" w14:textId="77777777" w:rsidR="00513E9D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7D11AEE0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1416" w:type="dxa"/>
            <w:vAlign w:val="center"/>
          </w:tcPr>
          <w:p w14:paraId="2A6EC076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75DA36B8" w14:textId="77777777" w:rsidR="00513E9D" w:rsidRPr="00A2547B" w:rsidRDefault="00070267" w:rsidP="006D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F723877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vAlign w:val="center"/>
          </w:tcPr>
          <w:p w14:paraId="6BECFE60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</w:tr>
      <w:tr w:rsidR="0091502C" w:rsidRPr="00A2547B" w14:paraId="0BEEEB52" w14:textId="77777777" w:rsidTr="007C565A">
        <w:trPr>
          <w:trHeight w:val="128"/>
          <w:jc w:val="center"/>
        </w:trPr>
        <w:tc>
          <w:tcPr>
            <w:tcW w:w="1022" w:type="dxa"/>
            <w:vAlign w:val="center"/>
          </w:tcPr>
          <w:p w14:paraId="39AD68D7" w14:textId="77777777" w:rsidR="00513E9D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10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4C9BD73F" w14:textId="77777777" w:rsidR="00513E9D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119D6F3F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6" w:type="dxa"/>
            <w:vAlign w:val="center"/>
          </w:tcPr>
          <w:p w14:paraId="5FC171D1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1B384608" w14:textId="77777777" w:rsidR="00513E9D" w:rsidRPr="00A2547B" w:rsidRDefault="00070267" w:rsidP="006D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58E351FC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vAlign w:val="center"/>
          </w:tcPr>
          <w:p w14:paraId="23CD096A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</w:tr>
      <w:tr w:rsidR="0091502C" w:rsidRPr="00A2547B" w14:paraId="5CBECCD5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67C66B06" w14:textId="77777777" w:rsidR="00513E9D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11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4204B4E6" w14:textId="77777777" w:rsidR="00513E9D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499CAEBA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6" w:type="dxa"/>
            <w:vAlign w:val="center"/>
          </w:tcPr>
          <w:p w14:paraId="1AE7E0E0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416" w:type="dxa"/>
            <w:vAlign w:val="center"/>
          </w:tcPr>
          <w:p w14:paraId="4CAAB9E8" w14:textId="77777777" w:rsidR="00513E9D" w:rsidRPr="00A2547B" w:rsidRDefault="00070267" w:rsidP="006D52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CAACC87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vAlign w:val="center"/>
          </w:tcPr>
          <w:p w14:paraId="4F752950" w14:textId="77777777" w:rsidR="00513E9D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</w:tr>
      <w:tr w:rsidR="0091502C" w:rsidRPr="00A2547B" w14:paraId="7EDBB702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1EC5015D" w14:textId="77777777" w:rsidR="00343AFE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06D21B8A" w14:textId="77777777" w:rsidR="00343AFE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45772CF0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</w:t>
            </w:r>
            <w:r w:rsidR="00711790" w:rsidRPr="00A2547B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1416" w:type="dxa"/>
            <w:vAlign w:val="center"/>
          </w:tcPr>
          <w:p w14:paraId="0803C8AF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0,7</w:t>
            </w:r>
            <w:r w:rsidR="00711790" w:rsidRPr="00A254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14:paraId="14369EB8" w14:textId="77777777" w:rsidR="00343AFE" w:rsidRPr="00A2547B" w:rsidRDefault="00070267" w:rsidP="0043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</w:t>
            </w:r>
            <w:r w:rsidR="00711790" w:rsidRPr="00A2547B">
              <w:rPr>
                <w:rFonts w:ascii="Arial" w:hAnsi="Arial" w:cs="Arial"/>
                <w:sz w:val="22"/>
                <w:szCs w:val="22"/>
              </w:rPr>
              <w:t>5,4</w:t>
            </w:r>
          </w:p>
        </w:tc>
        <w:tc>
          <w:tcPr>
            <w:tcW w:w="1556" w:type="dxa"/>
            <w:vAlign w:val="center"/>
          </w:tcPr>
          <w:p w14:paraId="0E73B4B7" w14:textId="77777777" w:rsidR="00343AFE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32</w:t>
            </w:r>
            <w:r w:rsidR="00070267" w:rsidRPr="00A254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center"/>
          </w:tcPr>
          <w:p w14:paraId="07E888FB" w14:textId="77777777" w:rsidR="00343AFE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</w:t>
            </w:r>
            <w:r w:rsidR="00070267" w:rsidRPr="00A254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502C" w:rsidRPr="00A2547B" w14:paraId="0F2B44BE" w14:textId="77777777" w:rsidTr="00711790">
        <w:trPr>
          <w:trHeight w:val="127"/>
          <w:jc w:val="center"/>
        </w:trPr>
        <w:tc>
          <w:tcPr>
            <w:tcW w:w="1022" w:type="dxa"/>
            <w:vAlign w:val="center"/>
          </w:tcPr>
          <w:p w14:paraId="4E08BFE9" w14:textId="77777777" w:rsidR="00343AFE" w:rsidRPr="00A2547B" w:rsidRDefault="00E25B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13</w:t>
            </w:r>
            <w:r w:rsidR="00437150" w:rsidRPr="00A254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0" w:type="dxa"/>
            <w:vAlign w:val="center"/>
          </w:tcPr>
          <w:p w14:paraId="40B734F9" w14:textId="77777777" w:rsidR="00343AFE" w:rsidRPr="00A2547B" w:rsidRDefault="006D5252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</w:t>
            </w:r>
            <w:r w:rsidR="004F2E5D" w:rsidRPr="00A2547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4F77FA70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1416" w:type="dxa"/>
            <w:vAlign w:val="center"/>
          </w:tcPr>
          <w:p w14:paraId="48CF8D8D" w14:textId="77777777" w:rsidR="00343AFE" w:rsidRPr="00A2547B" w:rsidRDefault="00070267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0,39</w:t>
            </w:r>
          </w:p>
        </w:tc>
        <w:tc>
          <w:tcPr>
            <w:tcW w:w="1416" w:type="dxa"/>
            <w:vAlign w:val="center"/>
          </w:tcPr>
          <w:p w14:paraId="5D764585" w14:textId="77777777" w:rsidR="00343AFE" w:rsidRPr="00A2547B" w:rsidRDefault="00070267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D55DD5B" w14:textId="77777777" w:rsidR="00070267" w:rsidRPr="00A2547B" w:rsidRDefault="00070267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2199DF7" w14:textId="77777777" w:rsidR="00343AFE" w:rsidRPr="00A2547B" w:rsidRDefault="00BA59A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2BCDBF29" w14:textId="77777777" w:rsidR="00343AFE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19</w:t>
            </w:r>
            <w:r w:rsidR="00BA59A0" w:rsidRPr="00A2547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91502C" w:rsidRPr="00A2547B" w14:paraId="0085B72B" w14:textId="77777777" w:rsidTr="00711790">
        <w:trPr>
          <w:trHeight w:val="240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09F8E406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C507A18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68C23D" w14:textId="77777777" w:rsidR="00711790" w:rsidRPr="00A2547B" w:rsidRDefault="00711790" w:rsidP="004F2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1BF057A2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E5EA18A" w14:textId="77777777" w:rsidR="00711790" w:rsidRPr="00A2547B" w:rsidRDefault="0071179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3,29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3F68141C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14:paraId="16D83C15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3960</w:t>
            </w:r>
          </w:p>
        </w:tc>
      </w:tr>
      <w:tr w:rsidR="0091502C" w:rsidRPr="00A2547B" w14:paraId="138018E0" w14:textId="77777777" w:rsidTr="00711790">
        <w:trPr>
          <w:trHeight w:val="120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8F51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6CDB9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F197F" w14:textId="77777777" w:rsidR="00711790" w:rsidRPr="00A2547B" w:rsidRDefault="00711790" w:rsidP="004F2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1F2EE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16D79" w14:textId="77777777" w:rsidR="00711790" w:rsidRPr="00A2547B" w:rsidRDefault="00711790" w:rsidP="0024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1B311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F7388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6994D2AE" w14:textId="77777777" w:rsidTr="00711790">
        <w:trPr>
          <w:trHeight w:val="88"/>
          <w:jc w:val="center"/>
        </w:trPr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71594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39E31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885F5" w14:textId="77777777" w:rsidR="00711790" w:rsidRPr="00A2547B" w:rsidRDefault="00711790" w:rsidP="004F2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DEC6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A1271" w14:textId="77777777" w:rsidR="00711790" w:rsidRPr="00A2547B" w:rsidRDefault="00711790" w:rsidP="0071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6EC261F3" w14:textId="77777777" w:rsidR="00711790" w:rsidRPr="00A2547B" w:rsidRDefault="00711790" w:rsidP="0071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48C82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F19FD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6720</w:t>
            </w:r>
          </w:p>
        </w:tc>
      </w:tr>
      <w:tr w:rsidR="0091502C" w:rsidRPr="00A2547B" w14:paraId="643277EA" w14:textId="77777777" w:rsidTr="00711790">
        <w:trPr>
          <w:trHeight w:val="150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0D6339E7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32B0FA7B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8616ED" w14:textId="77777777" w:rsidR="00711790" w:rsidRPr="00A2547B" w:rsidRDefault="00711790" w:rsidP="004F2E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52A5E90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157A7356" w14:textId="77777777" w:rsidR="00711790" w:rsidRPr="00A2547B" w:rsidRDefault="00711790" w:rsidP="0071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</w:t>
            </w:r>
          </w:p>
          <w:p w14:paraId="15A7667D" w14:textId="77777777" w:rsidR="00711790" w:rsidRPr="00A2547B" w:rsidRDefault="00711790" w:rsidP="007117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(boczny)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14:paraId="52137E62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50E45F8D" w14:textId="77777777" w:rsidR="00711790" w:rsidRPr="00A2547B" w:rsidRDefault="00711790" w:rsidP="008C6E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6720</w:t>
            </w:r>
          </w:p>
        </w:tc>
      </w:tr>
      <w:tr w:rsidR="0091502C" w:rsidRPr="00A2547B" w14:paraId="4A5E33F9" w14:textId="77777777" w:rsidTr="00435726">
        <w:trPr>
          <w:trHeight w:val="150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7F2F4816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990" w:type="dxa"/>
            <w:vAlign w:val="center"/>
          </w:tcPr>
          <w:p w14:paraId="53ED6C67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664815C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8C38D5F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0,315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31136562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14:paraId="50251B58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3A96E865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91502C" w:rsidRPr="00A2547B" w14:paraId="06D4DD0B" w14:textId="77777777" w:rsidTr="00435726">
        <w:trPr>
          <w:trHeight w:val="150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1AFCA3A9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990" w:type="dxa"/>
            <w:vAlign w:val="center"/>
          </w:tcPr>
          <w:p w14:paraId="691F59D1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C59571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1030D2F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0D1D84BE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27,3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14:paraId="407A1722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333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26D65057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4800</w:t>
            </w:r>
          </w:p>
        </w:tc>
      </w:tr>
      <w:tr w:rsidR="0091502C" w:rsidRPr="00A2547B" w14:paraId="5BB81AE7" w14:textId="77777777" w:rsidTr="00435726">
        <w:trPr>
          <w:trHeight w:val="150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2F30B4C1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990" w:type="dxa"/>
            <w:vAlign w:val="center"/>
          </w:tcPr>
          <w:p w14:paraId="7A932E12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5B6032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7B866183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6D57C876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3,29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14:paraId="5BB24A08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14:paraId="61CEF5C9" w14:textId="77777777" w:rsidR="003A2A31" w:rsidRPr="00A2547B" w:rsidRDefault="00FC6717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3960</w:t>
            </w:r>
          </w:p>
        </w:tc>
      </w:tr>
      <w:tr w:rsidR="0091502C" w:rsidRPr="00A2547B" w14:paraId="511464A0" w14:textId="77777777" w:rsidTr="007C565A">
        <w:trPr>
          <w:trHeight w:val="127"/>
          <w:jc w:val="center"/>
        </w:trPr>
        <w:tc>
          <w:tcPr>
            <w:tcW w:w="1022" w:type="dxa"/>
            <w:vAlign w:val="center"/>
          </w:tcPr>
          <w:p w14:paraId="40ECE590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990" w:type="dxa"/>
            <w:vAlign w:val="center"/>
          </w:tcPr>
          <w:p w14:paraId="5B2F9064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E106</w:t>
            </w:r>
          </w:p>
        </w:tc>
        <w:tc>
          <w:tcPr>
            <w:tcW w:w="1417" w:type="dxa"/>
            <w:vAlign w:val="center"/>
          </w:tcPr>
          <w:p w14:paraId="4AC32651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1416" w:type="dxa"/>
            <w:vAlign w:val="center"/>
          </w:tcPr>
          <w:p w14:paraId="3BA1D109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16" w:type="dxa"/>
            <w:vAlign w:val="center"/>
          </w:tcPr>
          <w:p w14:paraId="49DD176B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0,0 (zadaszony)</w:t>
            </w:r>
          </w:p>
        </w:tc>
        <w:tc>
          <w:tcPr>
            <w:tcW w:w="1556" w:type="dxa"/>
            <w:vAlign w:val="center"/>
          </w:tcPr>
          <w:p w14:paraId="41D832D9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293</w:t>
            </w:r>
          </w:p>
        </w:tc>
        <w:tc>
          <w:tcPr>
            <w:tcW w:w="1251" w:type="dxa"/>
            <w:vAlign w:val="center"/>
          </w:tcPr>
          <w:p w14:paraId="1E23738B" w14:textId="77777777" w:rsidR="003A2A31" w:rsidRPr="00A2547B" w:rsidRDefault="003A2A31" w:rsidP="003A2A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6720</w:t>
            </w:r>
          </w:p>
        </w:tc>
      </w:tr>
    </w:tbl>
    <w:p w14:paraId="166532C2" w14:textId="77777777" w:rsidR="00911DF2" w:rsidRPr="00A2547B" w:rsidRDefault="002E5769" w:rsidP="000874DC">
      <w:pPr>
        <w:rPr>
          <w:rFonts w:ascii="Arial" w:hAnsi="Arial" w:cs="Arial"/>
          <w:b/>
          <w:sz w:val="18"/>
          <w:szCs w:val="18"/>
        </w:rPr>
      </w:pPr>
      <w:r w:rsidRPr="00A2547B">
        <w:rPr>
          <w:rFonts w:ascii="Arial" w:hAnsi="Arial" w:cs="Arial"/>
          <w:sz w:val="18"/>
          <w:szCs w:val="18"/>
          <w:shd w:val="clear" w:color="auto" w:fill="FFFFFF"/>
        </w:rPr>
        <w:t>* wartość</w:t>
      </w:r>
      <w:r w:rsidR="004722B5" w:rsidRPr="00A2547B">
        <w:rPr>
          <w:rFonts w:ascii="Arial" w:hAnsi="Arial" w:cs="Arial"/>
          <w:sz w:val="18"/>
          <w:szCs w:val="18"/>
          <w:shd w:val="clear" w:color="auto" w:fill="FFFFFF"/>
        </w:rPr>
        <w:t xml:space="preserve"> informacyjna</w:t>
      </w:r>
      <w:r w:rsidRPr="00A2547B">
        <w:rPr>
          <w:rFonts w:ascii="Arial" w:hAnsi="Arial" w:cs="Arial"/>
          <w:sz w:val="18"/>
          <w:szCs w:val="18"/>
          <w:shd w:val="clear" w:color="auto" w:fill="FFFFFF"/>
        </w:rPr>
        <w:t xml:space="preserve"> parametru</w:t>
      </w:r>
      <w:r w:rsidR="004722B5" w:rsidRPr="00A2547B">
        <w:rPr>
          <w:rFonts w:ascii="Arial" w:hAnsi="Arial" w:cs="Arial"/>
          <w:sz w:val="18"/>
          <w:szCs w:val="18"/>
          <w:shd w:val="clear" w:color="auto" w:fill="FFFFFF"/>
        </w:rPr>
        <w:t>,</w:t>
      </w:r>
      <w:r w:rsidRPr="00A2547B">
        <w:rPr>
          <w:rFonts w:ascii="Arial" w:hAnsi="Arial" w:cs="Arial"/>
          <w:sz w:val="18"/>
          <w:szCs w:val="18"/>
          <w:shd w:val="clear" w:color="auto" w:fill="FFFFFF"/>
        </w:rPr>
        <w:t xml:space="preserve"> uwzględniona w mod</w:t>
      </w:r>
      <w:r w:rsidR="004722B5" w:rsidRPr="00A2547B">
        <w:rPr>
          <w:rFonts w:ascii="Arial" w:hAnsi="Arial" w:cs="Arial"/>
          <w:sz w:val="18"/>
          <w:szCs w:val="18"/>
          <w:shd w:val="clear" w:color="auto" w:fill="FFFFFF"/>
        </w:rPr>
        <w:t xml:space="preserve">elowaniu rozprzestrzeniania się </w:t>
      </w:r>
      <w:r w:rsidRPr="00A2547B">
        <w:rPr>
          <w:rFonts w:ascii="Arial" w:hAnsi="Arial" w:cs="Arial"/>
          <w:sz w:val="18"/>
          <w:szCs w:val="18"/>
          <w:shd w:val="clear" w:color="auto" w:fill="FFFFFF"/>
        </w:rPr>
        <w:t>zanieczyszczeń</w:t>
      </w:r>
    </w:p>
    <w:p w14:paraId="45A6D910" w14:textId="77777777" w:rsidR="00711790" w:rsidRPr="00A2547B" w:rsidRDefault="00711790" w:rsidP="002C31F6">
      <w:pPr>
        <w:pStyle w:val="Nagwek3"/>
        <w:spacing w:after="0"/>
      </w:pPr>
      <w:r w:rsidRPr="00A2547B">
        <w:rPr>
          <w:b/>
        </w:rPr>
        <w:t>I.</w:t>
      </w:r>
      <w:r w:rsidR="00D54AE5" w:rsidRPr="00A2547B">
        <w:rPr>
          <w:b/>
        </w:rPr>
        <w:t>6</w:t>
      </w:r>
      <w:r w:rsidRPr="00A2547B">
        <w:rPr>
          <w:b/>
        </w:rPr>
        <w:t xml:space="preserve">. </w:t>
      </w:r>
      <w:r w:rsidRPr="00A2547B">
        <w:t>W podpunkcie III.1.2. Tabela 8 otrzymuje brzmienie:</w:t>
      </w:r>
    </w:p>
    <w:p w14:paraId="2CE218A0" w14:textId="77777777" w:rsidR="00652E90" w:rsidRPr="00A2547B" w:rsidRDefault="00CF6774" w:rsidP="00CF6774">
      <w:pPr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t>Tabela</w:t>
      </w:r>
      <w:r w:rsidR="00652E90" w:rsidRPr="00A2547B">
        <w:rPr>
          <w:rFonts w:ascii="Arial" w:hAnsi="Arial" w:cs="Arial"/>
          <w:b/>
          <w:sz w:val="22"/>
          <w:szCs w:val="22"/>
        </w:rPr>
        <w:t xml:space="preserve"> </w:t>
      </w:r>
      <w:r w:rsidR="000E4DD1" w:rsidRPr="00A2547B">
        <w:rPr>
          <w:rFonts w:ascii="Arial" w:hAnsi="Arial" w:cs="Arial"/>
          <w:b/>
          <w:sz w:val="22"/>
          <w:szCs w:val="22"/>
        </w:rPr>
        <w:t>8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tabela 8"/>
        <w:tblDescription w:val="charakterystyka stosowanych urządzeń ochrony powietrza"/>
      </w:tblPr>
      <w:tblGrid>
        <w:gridCol w:w="567"/>
        <w:gridCol w:w="993"/>
        <w:gridCol w:w="3118"/>
        <w:gridCol w:w="2835"/>
        <w:gridCol w:w="1559"/>
      </w:tblGrid>
      <w:tr w:rsidR="0091502C" w:rsidRPr="00A2547B" w14:paraId="7A2833F8" w14:textId="77777777" w:rsidTr="0091502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757B" w14:textId="77777777" w:rsidR="0075412E" w:rsidRPr="00A2547B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FB32" w14:textId="77777777" w:rsidR="0075412E" w:rsidRPr="00A2547B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Emitor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B5C2" w14:textId="77777777" w:rsidR="0075412E" w:rsidRPr="00A2547B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Źródło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26A" w14:textId="77777777" w:rsidR="0075412E" w:rsidRPr="00A2547B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Rodzaj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54E" w14:textId="77777777" w:rsidR="0075412E" w:rsidRPr="00A2547B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Skuteczność</w:t>
            </w:r>
            <w:r w:rsidR="00CC455F" w:rsidRPr="00A2547B">
              <w:rPr>
                <w:rFonts w:ascii="Arial" w:hAnsi="Arial" w:cs="Arial"/>
                <w:b/>
                <w:sz w:val="22"/>
                <w:szCs w:val="22"/>
              </w:rPr>
              <w:t xml:space="preserve"> max.</w:t>
            </w:r>
            <w:r w:rsidRPr="00A254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D9C8F08" w14:textId="77777777" w:rsidR="0075412E" w:rsidRPr="00A2547B" w:rsidRDefault="0075412E" w:rsidP="00174D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[%]</w:t>
            </w:r>
          </w:p>
        </w:tc>
      </w:tr>
      <w:tr w:rsidR="0091502C" w:rsidRPr="00A2547B" w14:paraId="5A5902C0" w14:textId="77777777" w:rsidTr="00435726">
        <w:trPr>
          <w:trHeight w:val="1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99EA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AB6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</w:t>
            </w:r>
          </w:p>
        </w:tc>
        <w:tc>
          <w:tcPr>
            <w:tcW w:w="3118" w:type="dxa"/>
            <w:vAlign w:val="center"/>
          </w:tcPr>
          <w:p w14:paraId="163FD4C1" w14:textId="77777777" w:rsidR="0091502C" w:rsidRPr="00A2547B" w:rsidRDefault="000D47D8" w:rsidP="000D47D8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Wentylacja stanowisk koperciarki (2 szt.), odlewarki COS z piecem elektrycznym</w:t>
            </w:r>
          </w:p>
          <w:p w14:paraId="31F8AF9B" w14:textId="3E56E20C" w:rsidR="000D47D8" w:rsidRPr="00A2547B" w:rsidRDefault="000D47D8" w:rsidP="000D47D8">
            <w:pPr>
              <w:pStyle w:val="Tekstprzypisudolnego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A2547B">
              <w:rPr>
                <w:rFonts w:ascii="Arial" w:hAnsi="Arial" w:cs="Arial"/>
                <w:sz w:val="22"/>
                <w:szCs w:val="22"/>
                <w:lang w:val="pl-PL" w:eastAsia="pl-PL"/>
              </w:rPr>
              <w:t>(1 szt.), linii montażowej akumulatorów (1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FFA2" w14:textId="77777777" w:rsidR="0091502C" w:rsidRPr="00A2547B" w:rsidRDefault="00293735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Filtr I° z wkładami patronowymi i filtr II°</w:t>
            </w:r>
          </w:p>
          <w:p w14:paraId="2C759C96" w14:textId="7B9EB837" w:rsidR="000D47D8" w:rsidRPr="00A2547B" w:rsidRDefault="00293735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 wkładami filtracyjnymi typu HEPA F7 i H13, wydajność 25000 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  <w:p w14:paraId="47142B60" w14:textId="77777777" w:rsidR="0091502C" w:rsidRPr="00A2547B" w:rsidRDefault="00F1452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Dla linii montażowej akumulatorów – o</w:t>
            </w:r>
            <w:r w:rsidR="00E87252" w:rsidRPr="00A2547B">
              <w:rPr>
                <w:rFonts w:ascii="Arial" w:hAnsi="Arial" w:cs="Arial"/>
                <w:sz w:val="22"/>
                <w:szCs w:val="22"/>
              </w:rPr>
              <w:t>dpylacz elektrostatyczny PEFO 1000 o wydajności</w:t>
            </w:r>
          </w:p>
          <w:p w14:paraId="3704E0B6" w14:textId="207BC3D3" w:rsidR="00E87252" w:rsidRPr="00A2547B" w:rsidRDefault="00E87252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1000 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8520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  <w:r w:rsidR="00293735" w:rsidRPr="00A2547B">
              <w:rPr>
                <w:rFonts w:ascii="Arial" w:hAnsi="Arial" w:cs="Arial"/>
                <w:sz w:val="22"/>
                <w:szCs w:val="22"/>
              </w:rPr>
              <w:t>,99</w:t>
            </w:r>
          </w:p>
        </w:tc>
      </w:tr>
      <w:tr w:rsidR="0091502C" w:rsidRPr="00A2547B" w14:paraId="7FE4C311" w14:textId="77777777" w:rsidTr="0043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6FB2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160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3118" w:type="dxa"/>
            <w:vAlign w:val="center"/>
          </w:tcPr>
          <w:p w14:paraId="6F6F652D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stanowiska mieszarki pasty nr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4694" w14:textId="77777777" w:rsidR="0091502C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Filtr odpylający pulsacyjny OP10-3,0 wydajność</w:t>
            </w:r>
            <w:r w:rsidR="00293735" w:rsidRPr="00A2547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1F895F5E" w14:textId="4ED8376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9450 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61E7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68B909DF" w14:textId="77777777" w:rsidTr="0043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4F9A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7422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3118" w:type="dxa"/>
            <w:vAlign w:val="center"/>
          </w:tcPr>
          <w:p w14:paraId="6941DDC4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dwóch stanowisk produkcji tlenku ołowiu EOS1200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AB06" w14:textId="77777777" w:rsidR="0091502C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Filtr pulsacyjny workowy FP-8/7/84, wydajność</w:t>
            </w:r>
          </w:p>
          <w:p w14:paraId="1EE5A8DB" w14:textId="133FD72E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8000 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EAD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214D1387" w14:textId="77777777" w:rsidTr="00B86AD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A6ED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8FB0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389E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gazowych podgrzewaczy tzw. garczków automatów odlewniczych WIRTZ (6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B89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Filtr kasetonowy </w:t>
            </w:r>
            <w:proofErr w:type="spellStart"/>
            <w:r w:rsidRPr="00A2547B">
              <w:rPr>
                <w:rFonts w:ascii="Arial" w:hAnsi="Arial" w:cs="Arial"/>
                <w:bCs/>
                <w:sz w:val="22"/>
                <w:szCs w:val="22"/>
              </w:rPr>
              <w:t>Remark</w:t>
            </w:r>
            <w:proofErr w:type="spellEnd"/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 – Kayser kieszeniowy klasy F7, wydajność 10000 m</w:t>
            </w:r>
            <w:r w:rsidRPr="00A2547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bCs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FAD8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91502C" w:rsidRPr="00A2547B" w14:paraId="76C24CB2" w14:textId="77777777" w:rsidTr="00060486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DA77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D875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440B" w14:textId="77777777" w:rsidR="0091502C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zgrzewarek wieczek (4 szt.) i spawarek końcówek biegunowych</w:t>
            </w:r>
          </w:p>
          <w:p w14:paraId="7583B015" w14:textId="3B261570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(4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FC94" w14:textId="77777777" w:rsidR="00E87252" w:rsidRPr="00A2547B" w:rsidRDefault="000D47D8" w:rsidP="000D47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Filtr kasetonowy </w:t>
            </w:r>
            <w:proofErr w:type="spellStart"/>
            <w:r w:rsidRPr="00A2547B">
              <w:rPr>
                <w:rFonts w:ascii="Arial" w:hAnsi="Arial" w:cs="Arial"/>
                <w:bCs/>
                <w:sz w:val="22"/>
                <w:szCs w:val="22"/>
              </w:rPr>
              <w:t>Remark</w:t>
            </w:r>
            <w:proofErr w:type="spellEnd"/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 – Kayser kieszeniowy klasy F7, wydajność 10000 m</w:t>
            </w:r>
            <w:r w:rsidRPr="00A2547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bCs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A9C9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91502C" w:rsidRPr="00A2547B" w14:paraId="6039580B" w14:textId="77777777" w:rsidTr="0043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5036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1B9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E13</w:t>
            </w:r>
          </w:p>
        </w:tc>
        <w:tc>
          <w:tcPr>
            <w:tcW w:w="3118" w:type="dxa"/>
            <w:vAlign w:val="center"/>
          </w:tcPr>
          <w:p w14:paraId="484CEB80" w14:textId="77777777" w:rsidR="0091502C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zanieczyszczeń</w:t>
            </w:r>
          </w:p>
          <w:p w14:paraId="67ED0E13" w14:textId="77777777" w:rsidR="0091502C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koperciarek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(4 szt.), odlewarki COS z piecami elektrycznymi (2 szt.), linii montażowych (3 szt.), linii pastowania płyt  akumulatorowych (2 szt.), stanowisk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paściarki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(4 szt.)</w:t>
            </w:r>
          </w:p>
          <w:p w14:paraId="3A601256" w14:textId="0E62308B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lastRenderedPageBreak/>
              <w:t xml:space="preserve">i układarki płyt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Staker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(4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35B3" w14:textId="77777777" w:rsidR="000D47D8" w:rsidRPr="00A2547B" w:rsidRDefault="000D47D8" w:rsidP="000D47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lastRenderedPageBreak/>
              <w:t>Dwa filtry pulsacyjne workowe FP-8/7/112, wydajność 40320 m</w:t>
            </w:r>
            <w:r w:rsidRPr="00A2547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bCs/>
                <w:sz w:val="22"/>
                <w:szCs w:val="22"/>
              </w:rPr>
              <w:t>/h</w:t>
            </w:r>
          </w:p>
          <w:p w14:paraId="1727EF58" w14:textId="77777777" w:rsidR="0091502C" w:rsidRPr="00A2547B" w:rsidRDefault="00F1452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Dla linii montażowych akumulatorów – o</w:t>
            </w:r>
            <w:r w:rsidR="00E87252" w:rsidRPr="00A2547B">
              <w:rPr>
                <w:rFonts w:ascii="Arial" w:hAnsi="Arial" w:cs="Arial"/>
                <w:sz w:val="22"/>
                <w:szCs w:val="22"/>
              </w:rPr>
              <w:t>dpylacz elektrostatyczny PEFO 1000 o wydajności</w:t>
            </w:r>
          </w:p>
          <w:p w14:paraId="7394E04D" w14:textId="62955D44" w:rsidR="00E87252" w:rsidRPr="00A2547B" w:rsidRDefault="00E87252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1000 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E6BB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1CFBF3CB" w14:textId="77777777" w:rsidTr="004357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C1C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F70B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E14</w:t>
            </w:r>
          </w:p>
        </w:tc>
        <w:tc>
          <w:tcPr>
            <w:tcW w:w="3118" w:type="dxa"/>
            <w:vAlign w:val="center"/>
          </w:tcPr>
          <w:p w14:paraId="1ACE35AB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Odciąg ze stanowiska odkurzania pyłu ołowiu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E56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Filtr pulsacyjny typu OP4-1,5, wydajność 1200 m</w:t>
            </w:r>
            <w:r w:rsidRPr="00A2547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bCs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3270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11E0AF2A" w14:textId="77777777" w:rsidTr="00B86AD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6507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6C72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661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Wentylacja stanowiska mieszarki pasty nr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1DD6" w14:textId="77777777" w:rsidR="0091502C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Filtr odpylający pulsacyjny OP10-3,0 wydajność</w:t>
            </w:r>
          </w:p>
          <w:p w14:paraId="2A15BF8C" w14:textId="5AB4074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9450 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1C34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28826584" w14:textId="77777777" w:rsidTr="0043572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A18A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2FAE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E19</w:t>
            </w:r>
          </w:p>
        </w:tc>
        <w:tc>
          <w:tcPr>
            <w:tcW w:w="3118" w:type="dxa"/>
            <w:vAlign w:val="center"/>
          </w:tcPr>
          <w:p w14:paraId="5B380C7D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Odpowietrzenie grawitacyjne zbiorników T1a i T1b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EEEE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Skruber zapewniający</w:t>
            </w:r>
            <w:r w:rsidRPr="00A2547B">
              <w:rPr>
                <w:rFonts w:ascii="Arial" w:hAnsi="Arial" w:cs="Arial"/>
                <w:bCs/>
                <w:sz w:val="22"/>
                <w:szCs w:val="22"/>
              </w:rPr>
              <w:t xml:space="preserve"> stężenie kwasu siarkowego poniżej 0,5 mg/m</w:t>
            </w:r>
            <w:r w:rsidRPr="00A2547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9EF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2853A9F2" w14:textId="77777777" w:rsidTr="0043572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3B91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EF82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E20</w:t>
            </w:r>
          </w:p>
        </w:tc>
        <w:tc>
          <w:tcPr>
            <w:tcW w:w="3118" w:type="dxa"/>
            <w:vAlign w:val="center"/>
          </w:tcPr>
          <w:p w14:paraId="468B3328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Odciąg ze stanowiska odkurzania pyłu ołowiu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9E75" w14:textId="77777777" w:rsidR="0091502C" w:rsidRPr="00A2547B" w:rsidRDefault="00051FBF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Filtr odpylający pulsacyjny o skuteczności odpylania 10 mg/m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 xml:space="preserve"> i filtr II°</w:t>
            </w:r>
          </w:p>
          <w:p w14:paraId="4585C276" w14:textId="77777777" w:rsidR="0091502C" w:rsidRPr="00A2547B" w:rsidRDefault="00051FBF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 głęboko plisowanymi wkładami o skuteczności</w:t>
            </w:r>
          </w:p>
          <w:p w14:paraId="653652B5" w14:textId="73635A22" w:rsidR="000D47D8" w:rsidRPr="00A2547B" w:rsidRDefault="00051FBF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 mg/m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09" w14:textId="77777777" w:rsidR="000D47D8" w:rsidRPr="00A2547B" w:rsidRDefault="00051FBF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09683357" w14:textId="77777777" w:rsidTr="0043572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5E31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36E5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E21</w:t>
            </w:r>
          </w:p>
        </w:tc>
        <w:tc>
          <w:tcPr>
            <w:tcW w:w="3118" w:type="dxa"/>
            <w:vAlign w:val="center"/>
          </w:tcPr>
          <w:p w14:paraId="24CBD8C4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Wentylacja linii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Teck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Cominco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(2 szt.)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AE6C" w14:textId="77777777" w:rsidR="000D47D8" w:rsidRPr="00A2547B" w:rsidRDefault="00051FBF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Odpylacz elektrostatyczny PEFO 8000</w:t>
            </w:r>
            <w:r w:rsidR="009400C3" w:rsidRPr="00A2547B">
              <w:rPr>
                <w:rFonts w:ascii="Arial" w:hAnsi="Arial" w:cs="Arial"/>
                <w:sz w:val="22"/>
                <w:szCs w:val="22"/>
              </w:rPr>
              <w:t xml:space="preserve"> o wydajności 8000 m</w:t>
            </w:r>
            <w:r w:rsidR="009400C3"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9400C3" w:rsidRPr="00A2547B">
              <w:rPr>
                <w:rFonts w:ascii="Arial" w:hAnsi="Arial" w:cs="Arial"/>
                <w:sz w:val="22"/>
                <w:szCs w:val="22"/>
              </w:rPr>
              <w:t>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2932" w14:textId="77777777" w:rsidR="000D47D8" w:rsidRPr="00A2547B" w:rsidRDefault="00051FBF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91502C" w:rsidRPr="00A2547B" w14:paraId="40A1F96B" w14:textId="77777777" w:rsidTr="000604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51B7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D3C4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A77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Odprowadzenie zanieczyszczeń z procesów formacji (5 modułów)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FCEB" w14:textId="77777777" w:rsidR="000D47D8" w:rsidRPr="00A2547B" w:rsidRDefault="000D47D8" w:rsidP="000D47D8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bCs/>
                <w:sz w:val="22"/>
                <w:szCs w:val="22"/>
              </w:rPr>
              <w:t>10 sztuk skruberów zapewniających stężenie kwasu siarkowego poniżej 0,5 mg/m</w:t>
            </w:r>
            <w:r w:rsidRPr="00A2547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7400" w14:textId="77777777" w:rsidR="000D47D8" w:rsidRPr="00A2547B" w:rsidRDefault="000D47D8" w:rsidP="000D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</w:tbl>
    <w:p w14:paraId="3145ACD6" w14:textId="65CDAE41" w:rsidR="00D54AE5" w:rsidRPr="00A2547B" w:rsidRDefault="00D54AE5" w:rsidP="002C31F6">
      <w:pPr>
        <w:pStyle w:val="Nagwek3"/>
      </w:pPr>
      <w:r w:rsidRPr="00A2547B">
        <w:rPr>
          <w:b/>
        </w:rPr>
        <w:t>I.</w:t>
      </w:r>
      <w:r w:rsidR="00BE32E3" w:rsidRPr="00A2547B">
        <w:rPr>
          <w:b/>
        </w:rPr>
        <w:t>7</w:t>
      </w:r>
      <w:r w:rsidRPr="00A2547B">
        <w:rPr>
          <w:b/>
        </w:rPr>
        <w:t xml:space="preserve">. </w:t>
      </w:r>
      <w:r w:rsidRPr="00A2547B">
        <w:t>W podpunkcie III.3.1.2. w Tabeli 10 dodaje się wiersz Lp. 17 o brzmieniu: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0"/>
        <w:tblDescription w:val="miejsce i spodób magazynowania odpadów"/>
      </w:tblPr>
      <w:tblGrid>
        <w:gridCol w:w="522"/>
        <w:gridCol w:w="1099"/>
        <w:gridCol w:w="2693"/>
        <w:gridCol w:w="4638"/>
      </w:tblGrid>
      <w:tr w:rsidR="00A2547B" w:rsidRPr="00A2547B" w14:paraId="6D6EDAA4" w14:textId="77777777" w:rsidTr="00435726">
        <w:tc>
          <w:tcPr>
            <w:tcW w:w="522" w:type="dxa"/>
            <w:shd w:val="clear" w:color="auto" w:fill="auto"/>
            <w:vAlign w:val="center"/>
          </w:tcPr>
          <w:p w14:paraId="59046974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94E6D92" w14:textId="77777777" w:rsidR="00D54AE5" w:rsidRPr="00A2547B" w:rsidRDefault="00D54AE5" w:rsidP="004357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15 01 06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70CE3920" w14:textId="77777777" w:rsidR="00D54AE5" w:rsidRPr="00A2547B" w:rsidRDefault="00D54AE5" w:rsidP="0043572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Zmieszane odpady opakowaniowe</w:t>
            </w:r>
          </w:p>
        </w:tc>
        <w:tc>
          <w:tcPr>
            <w:tcW w:w="4783" w:type="dxa"/>
            <w:shd w:val="clear" w:color="auto" w:fill="auto"/>
            <w:vAlign w:val="center"/>
          </w:tcPr>
          <w:p w14:paraId="32727E95" w14:textId="607A1B67" w:rsidR="00D54AE5" w:rsidRPr="00A2547B" w:rsidRDefault="00BE32E3" w:rsidP="00435726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 pojemnikach (kontenerach) oznakowanych nazwą i kodem odpadu lub zbelowane, w wydzielonych miejscach na zewnątrz hal produkcyjnych, na utwardzonym placu.</w:t>
            </w:r>
          </w:p>
        </w:tc>
      </w:tr>
    </w:tbl>
    <w:p w14:paraId="7120638C" w14:textId="77777777" w:rsidR="002A1251" w:rsidRPr="00A2547B" w:rsidRDefault="0073419A" w:rsidP="002C31F6">
      <w:pPr>
        <w:pStyle w:val="Nagwek3"/>
        <w:spacing w:after="0"/>
      </w:pPr>
      <w:r w:rsidRPr="00A2547B">
        <w:rPr>
          <w:b/>
        </w:rPr>
        <w:t>I.8</w:t>
      </w:r>
      <w:r w:rsidR="00F80FCD" w:rsidRPr="00A2547B">
        <w:rPr>
          <w:b/>
        </w:rPr>
        <w:t xml:space="preserve">. </w:t>
      </w:r>
      <w:r w:rsidR="00F80FCD" w:rsidRPr="00A2547B">
        <w:t>W podpunkcie III.4.1. Tabela 13 otrzymuje brzmienie:</w:t>
      </w:r>
    </w:p>
    <w:p w14:paraId="0297DAEA" w14:textId="77777777" w:rsidR="002A1251" w:rsidRPr="00A2547B" w:rsidRDefault="003C2A7F" w:rsidP="003C2A7F">
      <w:pPr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t>Tabela</w:t>
      </w:r>
      <w:r w:rsidR="008F5A5C" w:rsidRPr="00A2547B">
        <w:rPr>
          <w:rFonts w:ascii="Arial" w:hAnsi="Arial" w:cs="Arial"/>
          <w:b/>
          <w:sz w:val="22"/>
          <w:szCs w:val="22"/>
        </w:rPr>
        <w:t xml:space="preserve"> </w:t>
      </w:r>
      <w:r w:rsidR="000E4DD1" w:rsidRPr="00A2547B">
        <w:rPr>
          <w:rFonts w:ascii="Arial" w:hAnsi="Arial" w:cs="Arial"/>
          <w:b/>
          <w:sz w:val="22"/>
          <w:szCs w:val="22"/>
        </w:rPr>
        <w:t>13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13"/>
        <w:tblDescription w:val="źródła hałasu i ich czas pracy"/>
      </w:tblPr>
      <w:tblGrid>
        <w:gridCol w:w="993"/>
        <w:gridCol w:w="6237"/>
        <w:gridCol w:w="992"/>
        <w:gridCol w:w="850"/>
      </w:tblGrid>
      <w:tr w:rsidR="00630FFD" w:rsidRPr="00A2547B" w14:paraId="58EEB6E6" w14:textId="77777777" w:rsidTr="000344FA">
        <w:trPr>
          <w:trHeight w:val="345"/>
          <w:tblHeader/>
        </w:trPr>
        <w:tc>
          <w:tcPr>
            <w:tcW w:w="993" w:type="dxa"/>
            <w:vMerge w:val="restart"/>
            <w:vAlign w:val="center"/>
          </w:tcPr>
          <w:p w14:paraId="16B5E999" w14:textId="77777777" w:rsidR="005D1BB1" w:rsidRPr="00A2547B" w:rsidRDefault="005D1BB1" w:rsidP="00137B55">
            <w:pPr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Symbol źródła</w:t>
            </w:r>
          </w:p>
        </w:tc>
        <w:tc>
          <w:tcPr>
            <w:tcW w:w="6237" w:type="dxa"/>
            <w:vMerge w:val="restart"/>
            <w:vAlign w:val="center"/>
          </w:tcPr>
          <w:p w14:paraId="5BCF5AF7" w14:textId="77777777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Lokalizacja źródła hałasu</w:t>
            </w:r>
          </w:p>
        </w:tc>
        <w:tc>
          <w:tcPr>
            <w:tcW w:w="1842" w:type="dxa"/>
            <w:gridSpan w:val="2"/>
            <w:vAlign w:val="center"/>
          </w:tcPr>
          <w:p w14:paraId="64E0B976" w14:textId="77777777" w:rsidR="000344FA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Maksymalny czas pracy źródła</w:t>
            </w:r>
          </w:p>
          <w:p w14:paraId="3CE1920B" w14:textId="057B43B2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w ciągu doby</w:t>
            </w:r>
          </w:p>
          <w:p w14:paraId="34AC8172" w14:textId="77777777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[h]</w:t>
            </w:r>
          </w:p>
        </w:tc>
      </w:tr>
      <w:tr w:rsidR="00630FFD" w:rsidRPr="00A2547B" w14:paraId="44C4DE93" w14:textId="77777777" w:rsidTr="000344FA">
        <w:trPr>
          <w:trHeight w:val="345"/>
          <w:tblHeader/>
        </w:trPr>
        <w:tc>
          <w:tcPr>
            <w:tcW w:w="993" w:type="dxa"/>
            <w:vMerge/>
            <w:vAlign w:val="center"/>
          </w:tcPr>
          <w:p w14:paraId="58EB7024" w14:textId="77777777" w:rsidR="005D1BB1" w:rsidRPr="00A2547B" w:rsidRDefault="005D1BB1" w:rsidP="00137B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vMerge/>
            <w:vAlign w:val="center"/>
          </w:tcPr>
          <w:p w14:paraId="5B3A0612" w14:textId="77777777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5C07B714" w14:textId="77777777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pora dzienna</w:t>
            </w:r>
          </w:p>
        </w:tc>
        <w:tc>
          <w:tcPr>
            <w:tcW w:w="850" w:type="dxa"/>
            <w:vAlign w:val="center"/>
          </w:tcPr>
          <w:p w14:paraId="2F07729A" w14:textId="77777777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pora</w:t>
            </w:r>
          </w:p>
          <w:p w14:paraId="4BC44CD8" w14:textId="77777777" w:rsidR="005D1BB1" w:rsidRPr="00A2547B" w:rsidRDefault="005D1BB1" w:rsidP="00137B55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A2547B">
              <w:rPr>
                <w:rFonts w:ascii="Arial" w:hAnsi="Arial" w:cs="Arial"/>
                <w:b/>
              </w:rPr>
              <w:t>nocna</w:t>
            </w:r>
          </w:p>
        </w:tc>
      </w:tr>
      <w:tr w:rsidR="00630FFD" w:rsidRPr="00A2547B" w14:paraId="1ABD3CED" w14:textId="77777777" w:rsidTr="00A635FE">
        <w:trPr>
          <w:trHeight w:val="147"/>
        </w:trPr>
        <w:tc>
          <w:tcPr>
            <w:tcW w:w="9072" w:type="dxa"/>
            <w:gridSpan w:val="4"/>
            <w:vAlign w:val="center"/>
          </w:tcPr>
          <w:p w14:paraId="4F9B7AA7" w14:textId="77777777" w:rsidR="00A635FE" w:rsidRPr="00A2547B" w:rsidRDefault="00A635FE" w:rsidP="00A635FE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Źródła typu „BUDYNEK”</w:t>
            </w:r>
          </w:p>
        </w:tc>
      </w:tr>
      <w:tr w:rsidR="00630FFD" w:rsidRPr="00A2547B" w14:paraId="0D378471" w14:textId="77777777" w:rsidTr="00E12D97">
        <w:trPr>
          <w:trHeight w:val="80"/>
        </w:trPr>
        <w:tc>
          <w:tcPr>
            <w:tcW w:w="993" w:type="dxa"/>
            <w:vAlign w:val="center"/>
          </w:tcPr>
          <w:p w14:paraId="68D704EC" w14:textId="77777777" w:rsidR="005D1BB1" w:rsidRPr="00A2547B" w:rsidRDefault="00E12D97" w:rsidP="009C690B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B1</w:t>
            </w:r>
          </w:p>
        </w:tc>
        <w:tc>
          <w:tcPr>
            <w:tcW w:w="6237" w:type="dxa"/>
            <w:vAlign w:val="center"/>
          </w:tcPr>
          <w:p w14:paraId="1BE4ADC0" w14:textId="77777777" w:rsidR="00116087" w:rsidRPr="00A2547B" w:rsidRDefault="00116087" w:rsidP="00116087">
            <w:pPr>
              <w:ind w:right="-68"/>
              <w:rPr>
                <w:rFonts w:ascii="Arial" w:hAnsi="Arial" w:cs="Arial"/>
                <w:u w:val="single"/>
              </w:rPr>
            </w:pPr>
            <w:r w:rsidRPr="00A2547B">
              <w:rPr>
                <w:rFonts w:ascii="Arial" w:hAnsi="Arial" w:cs="Arial"/>
                <w:u w:val="single"/>
              </w:rPr>
              <w:t>HALA H1 z urządzeniami:</w:t>
            </w:r>
          </w:p>
          <w:p w14:paraId="2EEA5453" w14:textId="77777777" w:rsidR="005D1BB1" w:rsidRPr="00A2547B" w:rsidRDefault="00116087" w:rsidP="00116087">
            <w:pPr>
              <w:ind w:left="213" w:hanging="213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 xml:space="preserve">- </w:t>
            </w:r>
            <w:r w:rsidRPr="00A2547B">
              <w:rPr>
                <w:rFonts w:ascii="Arial" w:hAnsi="Arial" w:cs="Arial"/>
              </w:rPr>
              <w:tab/>
              <w:t>komory do sezonowania płyt akumulatorowych – 14 szt.</w:t>
            </w:r>
          </w:p>
          <w:p w14:paraId="6EB1C91E" w14:textId="77777777" w:rsidR="00F80FCD" w:rsidRPr="00A2547B" w:rsidRDefault="00F80FCD" w:rsidP="00116087">
            <w:pPr>
              <w:ind w:left="213" w:hanging="213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-</w:t>
            </w:r>
            <w:r w:rsidRPr="00A2547B">
              <w:rPr>
                <w:rFonts w:ascii="Arial" w:hAnsi="Arial" w:cs="Arial"/>
              </w:rPr>
              <w:tab/>
              <w:t>wytwornica pary</w:t>
            </w:r>
          </w:p>
          <w:p w14:paraId="357D835A" w14:textId="77777777" w:rsidR="00F80FCD" w:rsidRPr="00A2547B" w:rsidRDefault="00F80FCD" w:rsidP="00116087">
            <w:pPr>
              <w:ind w:left="213" w:hanging="213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-</w:t>
            </w:r>
            <w:r w:rsidRPr="00A2547B">
              <w:rPr>
                <w:rFonts w:ascii="Arial" w:hAnsi="Arial" w:cs="Arial"/>
              </w:rPr>
              <w:tab/>
              <w:t>kompresor</w:t>
            </w:r>
          </w:p>
          <w:p w14:paraId="2B24EC7D" w14:textId="77777777" w:rsidR="00BE32E3" w:rsidRPr="00A2547B" w:rsidRDefault="00BE32E3" w:rsidP="00116087">
            <w:pPr>
              <w:ind w:left="213" w:hanging="213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-</w:t>
            </w:r>
            <w:r w:rsidRPr="00A2547B">
              <w:rPr>
                <w:rFonts w:ascii="Arial" w:hAnsi="Arial" w:cs="Arial"/>
              </w:rPr>
              <w:tab/>
              <w:t>instalacja odkurzacza W1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913441" w14:textId="77777777" w:rsidR="005D1BB1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8E67F8" w14:textId="77777777" w:rsidR="005D1BB1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8D6B2AF" w14:textId="77777777" w:rsidTr="00E12D97">
        <w:trPr>
          <w:trHeight w:val="135"/>
        </w:trPr>
        <w:tc>
          <w:tcPr>
            <w:tcW w:w="993" w:type="dxa"/>
            <w:vAlign w:val="center"/>
          </w:tcPr>
          <w:p w14:paraId="25E09362" w14:textId="77777777" w:rsidR="00E12D97" w:rsidRPr="00A2547B" w:rsidRDefault="00E12D97" w:rsidP="009C690B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B2</w:t>
            </w:r>
          </w:p>
        </w:tc>
        <w:tc>
          <w:tcPr>
            <w:tcW w:w="6237" w:type="dxa"/>
            <w:vAlign w:val="center"/>
          </w:tcPr>
          <w:p w14:paraId="3382D026" w14:textId="77777777" w:rsidR="00116087" w:rsidRPr="00A2547B" w:rsidRDefault="00116087" w:rsidP="00116087">
            <w:pPr>
              <w:ind w:right="-68"/>
              <w:rPr>
                <w:rFonts w:ascii="Arial" w:hAnsi="Arial" w:cs="Arial"/>
                <w:u w:val="single"/>
              </w:rPr>
            </w:pPr>
            <w:r w:rsidRPr="00A2547B">
              <w:rPr>
                <w:rFonts w:ascii="Arial" w:hAnsi="Arial" w:cs="Arial"/>
                <w:u w:val="single"/>
              </w:rPr>
              <w:t>HALA H2</w:t>
            </w:r>
            <w:r w:rsidR="00F80FCD" w:rsidRPr="00A2547B">
              <w:rPr>
                <w:rFonts w:ascii="Arial" w:hAnsi="Arial" w:cs="Arial"/>
                <w:u w:val="single"/>
              </w:rPr>
              <w:t xml:space="preserve"> i H3</w:t>
            </w:r>
            <w:r w:rsidRPr="00A2547B">
              <w:rPr>
                <w:rFonts w:ascii="Arial" w:hAnsi="Arial" w:cs="Arial"/>
                <w:u w:val="single"/>
              </w:rPr>
              <w:t xml:space="preserve"> z urządzeniami:</w:t>
            </w:r>
          </w:p>
          <w:p w14:paraId="3C780876" w14:textId="77777777" w:rsidR="00E12D97" w:rsidRPr="00A2547B" w:rsidRDefault="00116087" w:rsidP="00116087">
            <w:pPr>
              <w:pStyle w:val="Nagwek"/>
              <w:tabs>
                <w:tab w:val="clear" w:pos="4536"/>
                <w:tab w:val="clear" w:pos="9072"/>
                <w:tab w:val="left" w:pos="-567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 xml:space="preserve">- 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automaty do grawi</w:t>
            </w:r>
            <w:r w:rsidR="00F80FCD" w:rsidRPr="00A2547B">
              <w:rPr>
                <w:rFonts w:cs="Arial"/>
                <w:sz w:val="20"/>
                <w:lang w:val="pl-PL" w:eastAsia="pl-PL"/>
              </w:rPr>
              <w:t>tacyjnego odlewania kratek</w:t>
            </w:r>
            <w:r w:rsidRPr="00A2547B">
              <w:rPr>
                <w:rFonts w:cs="Arial"/>
                <w:sz w:val="20"/>
                <w:lang w:val="pl-PL" w:eastAsia="pl-PL"/>
              </w:rPr>
              <w:t xml:space="preserve"> – </w:t>
            </w:r>
            <w:r w:rsidR="00F80FCD" w:rsidRPr="00A2547B">
              <w:rPr>
                <w:rFonts w:cs="Arial"/>
                <w:sz w:val="20"/>
                <w:lang w:val="pl-PL" w:eastAsia="pl-PL"/>
              </w:rPr>
              <w:t>6</w:t>
            </w:r>
            <w:r w:rsidRPr="00A2547B">
              <w:rPr>
                <w:rFonts w:cs="Arial"/>
                <w:sz w:val="20"/>
                <w:lang w:val="pl-PL" w:eastAsia="pl-PL"/>
              </w:rPr>
              <w:t xml:space="preserve"> szt.</w:t>
            </w:r>
          </w:p>
          <w:p w14:paraId="63E97BB8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linie ekspandera (</w:t>
            </w:r>
            <w:proofErr w:type="spellStart"/>
            <w:r w:rsidRPr="00A2547B">
              <w:rPr>
                <w:rFonts w:cs="Arial"/>
                <w:sz w:val="20"/>
                <w:lang w:val="pl-PL" w:eastAsia="pl-PL"/>
              </w:rPr>
              <w:t>Teck</w:t>
            </w:r>
            <w:proofErr w:type="spellEnd"/>
            <w:r w:rsidRPr="00A2547B">
              <w:rPr>
                <w:rFonts w:cs="Arial"/>
                <w:sz w:val="20"/>
                <w:lang w:val="pl-PL" w:eastAsia="pl-PL"/>
              </w:rPr>
              <w:t xml:space="preserve"> </w:t>
            </w:r>
            <w:proofErr w:type="spellStart"/>
            <w:r w:rsidRPr="00A2547B">
              <w:rPr>
                <w:rFonts w:cs="Arial"/>
                <w:sz w:val="20"/>
                <w:lang w:val="pl-PL" w:eastAsia="pl-PL"/>
              </w:rPr>
              <w:t>Cominco</w:t>
            </w:r>
            <w:proofErr w:type="spellEnd"/>
            <w:r w:rsidRPr="00A2547B">
              <w:rPr>
                <w:rFonts w:cs="Arial"/>
                <w:sz w:val="20"/>
                <w:lang w:val="pl-PL" w:eastAsia="pl-PL"/>
              </w:rPr>
              <w:t>) – 2 szt.</w:t>
            </w:r>
          </w:p>
          <w:p w14:paraId="0F3C2E6B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linie montażowe L1-L4 – 4 szt.</w:t>
            </w:r>
          </w:p>
          <w:p w14:paraId="12CD79EB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linie do pastowania płyt akumulatorowych – 4 szt.</w:t>
            </w:r>
          </w:p>
          <w:p w14:paraId="6FCAE4F0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mieszarki pasty – 2 szt.</w:t>
            </w:r>
          </w:p>
          <w:p w14:paraId="55BDD0B5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maszyny do odlewania cel akumulatorowych – 4 szt.</w:t>
            </w:r>
          </w:p>
          <w:p w14:paraId="6DFCA3F7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</w:r>
            <w:proofErr w:type="spellStart"/>
            <w:r w:rsidRPr="00A2547B">
              <w:rPr>
                <w:rFonts w:cs="Arial"/>
                <w:sz w:val="20"/>
                <w:lang w:val="pl-PL" w:eastAsia="pl-PL"/>
              </w:rPr>
              <w:t>koperciarki</w:t>
            </w:r>
            <w:proofErr w:type="spellEnd"/>
            <w:r w:rsidRPr="00A2547B">
              <w:rPr>
                <w:rFonts w:cs="Arial"/>
                <w:sz w:val="20"/>
                <w:lang w:val="pl-PL" w:eastAsia="pl-PL"/>
              </w:rPr>
              <w:t xml:space="preserve"> – 6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B305F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B66E1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2C0604D4" w14:textId="77777777" w:rsidTr="00E12D97">
        <w:trPr>
          <w:trHeight w:val="105"/>
        </w:trPr>
        <w:tc>
          <w:tcPr>
            <w:tcW w:w="993" w:type="dxa"/>
            <w:vAlign w:val="center"/>
          </w:tcPr>
          <w:p w14:paraId="3F91C176" w14:textId="77777777" w:rsidR="00E12D97" w:rsidRPr="00A2547B" w:rsidRDefault="00E12D97" w:rsidP="009C690B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lastRenderedPageBreak/>
              <w:t>B3</w:t>
            </w:r>
          </w:p>
        </w:tc>
        <w:tc>
          <w:tcPr>
            <w:tcW w:w="6237" w:type="dxa"/>
            <w:vAlign w:val="center"/>
          </w:tcPr>
          <w:p w14:paraId="55B79632" w14:textId="77777777" w:rsidR="00F80FCD" w:rsidRPr="00A2547B" w:rsidRDefault="00F80FCD" w:rsidP="00F80FCD">
            <w:pPr>
              <w:ind w:right="-68"/>
              <w:rPr>
                <w:rFonts w:ascii="Arial" w:hAnsi="Arial" w:cs="Arial"/>
                <w:u w:val="single"/>
              </w:rPr>
            </w:pPr>
            <w:r w:rsidRPr="00A2547B">
              <w:rPr>
                <w:rFonts w:ascii="Arial" w:hAnsi="Arial" w:cs="Arial"/>
                <w:u w:val="single"/>
              </w:rPr>
              <w:t>HALA H5 z urządzeniami:</w:t>
            </w:r>
          </w:p>
          <w:p w14:paraId="7F09DD31" w14:textId="77777777" w:rsidR="00E12D97" w:rsidRPr="00A2547B" w:rsidRDefault="00F80FCD" w:rsidP="00F80FCD">
            <w:pPr>
              <w:ind w:left="213" w:hanging="213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-</w:t>
            </w:r>
            <w:r w:rsidRPr="00A2547B">
              <w:rPr>
                <w:rFonts w:ascii="Arial" w:hAnsi="Arial" w:cs="Arial"/>
              </w:rPr>
              <w:tab/>
              <w:t>stanowisko ładowania akumulatorów – ładownia powietrzna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77A99F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B30650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0671E5AA" w14:textId="77777777" w:rsidTr="00E12D97">
        <w:trPr>
          <w:trHeight w:val="110"/>
        </w:trPr>
        <w:tc>
          <w:tcPr>
            <w:tcW w:w="993" w:type="dxa"/>
            <w:vAlign w:val="center"/>
          </w:tcPr>
          <w:p w14:paraId="7DF403B7" w14:textId="77777777" w:rsidR="00E12D97" w:rsidRPr="00A2547B" w:rsidRDefault="00E12D97" w:rsidP="009C690B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B4</w:t>
            </w:r>
          </w:p>
        </w:tc>
        <w:tc>
          <w:tcPr>
            <w:tcW w:w="6237" w:type="dxa"/>
            <w:vAlign w:val="center"/>
          </w:tcPr>
          <w:p w14:paraId="153F875B" w14:textId="77777777" w:rsidR="00E12D97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u w:val="single"/>
                <w:lang w:val="pl-PL" w:eastAsia="pl-PL"/>
              </w:rPr>
            </w:pPr>
            <w:r w:rsidRPr="00A2547B">
              <w:rPr>
                <w:rFonts w:cs="Arial"/>
                <w:sz w:val="20"/>
                <w:u w:val="single"/>
                <w:lang w:val="pl-PL" w:eastAsia="pl-PL"/>
              </w:rPr>
              <w:t>HALA H6 i H6a z urządzeniami:</w:t>
            </w:r>
          </w:p>
          <w:p w14:paraId="41387BE9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567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 xml:space="preserve">- 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formacja wannowa</w:t>
            </w:r>
          </w:p>
          <w:p w14:paraId="2EF668EC" w14:textId="77777777" w:rsidR="00F80FCD" w:rsidRPr="00A2547B" w:rsidRDefault="00F80FCD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pomieszczenie rozdzielni elektroenergetycznej</w:t>
            </w:r>
          </w:p>
          <w:p w14:paraId="3E23DFF4" w14:textId="77777777" w:rsidR="00F80FCD" w:rsidRPr="00A2547B" w:rsidRDefault="00450B06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zespół prostowników DIGITRON</w:t>
            </w:r>
            <w:r w:rsidR="00F80FCD" w:rsidRPr="00A2547B">
              <w:rPr>
                <w:rFonts w:cs="Arial"/>
                <w:sz w:val="20"/>
                <w:lang w:val="pl-PL" w:eastAsia="pl-PL"/>
              </w:rPr>
              <w:t xml:space="preserve"> – </w:t>
            </w:r>
            <w:r w:rsidRPr="00A2547B">
              <w:rPr>
                <w:rFonts w:cs="Arial"/>
                <w:sz w:val="20"/>
                <w:lang w:val="pl-PL" w:eastAsia="pl-PL"/>
              </w:rPr>
              <w:t>2</w:t>
            </w:r>
            <w:r w:rsidR="00F80FCD" w:rsidRPr="00A2547B">
              <w:rPr>
                <w:rFonts w:cs="Arial"/>
                <w:sz w:val="20"/>
                <w:lang w:val="pl-PL" w:eastAsia="pl-PL"/>
              </w:rPr>
              <w:t xml:space="preserve"> szt.</w:t>
            </w:r>
          </w:p>
          <w:p w14:paraId="015372A7" w14:textId="77777777" w:rsidR="00F80FCD" w:rsidRPr="00A2547B" w:rsidRDefault="00450B06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zespół prostowników EMA</w:t>
            </w:r>
            <w:r w:rsidR="00F80FCD" w:rsidRPr="00A2547B">
              <w:rPr>
                <w:rFonts w:cs="Arial"/>
                <w:sz w:val="20"/>
                <w:lang w:val="pl-PL" w:eastAsia="pl-PL"/>
              </w:rPr>
              <w:t xml:space="preserve"> – 4 szt.</w:t>
            </w:r>
          </w:p>
          <w:p w14:paraId="7962306E" w14:textId="77777777" w:rsidR="00450B06" w:rsidRPr="00A2547B" w:rsidRDefault="00450B06" w:rsidP="00F80FCD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wanny – 10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8DBE8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92088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8EA9C1D" w14:textId="77777777" w:rsidTr="00E12D97">
        <w:trPr>
          <w:trHeight w:val="80"/>
        </w:trPr>
        <w:tc>
          <w:tcPr>
            <w:tcW w:w="993" w:type="dxa"/>
            <w:vAlign w:val="center"/>
          </w:tcPr>
          <w:p w14:paraId="5A845FBB" w14:textId="77777777" w:rsidR="00E12D97" w:rsidRPr="00A2547B" w:rsidRDefault="00E12D97" w:rsidP="009C690B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B5</w:t>
            </w:r>
          </w:p>
        </w:tc>
        <w:tc>
          <w:tcPr>
            <w:tcW w:w="6237" w:type="dxa"/>
            <w:vAlign w:val="center"/>
          </w:tcPr>
          <w:p w14:paraId="235972E2" w14:textId="77777777" w:rsidR="00116087" w:rsidRPr="00A2547B" w:rsidRDefault="00450B06" w:rsidP="00116087">
            <w:pPr>
              <w:ind w:right="-68"/>
              <w:rPr>
                <w:rFonts w:ascii="Arial" w:hAnsi="Arial" w:cs="Arial"/>
                <w:u w:val="single"/>
              </w:rPr>
            </w:pPr>
            <w:r w:rsidRPr="00A2547B">
              <w:rPr>
                <w:rFonts w:ascii="Arial" w:hAnsi="Arial" w:cs="Arial"/>
                <w:u w:val="single"/>
              </w:rPr>
              <w:t>HALA H7</w:t>
            </w:r>
            <w:r w:rsidR="00116087" w:rsidRPr="00A2547B">
              <w:rPr>
                <w:rFonts w:ascii="Arial" w:hAnsi="Arial" w:cs="Arial"/>
                <w:u w:val="single"/>
              </w:rPr>
              <w:t xml:space="preserve"> z urządzeniami:</w:t>
            </w:r>
          </w:p>
          <w:p w14:paraId="39991BCC" w14:textId="77777777" w:rsidR="00E12D97" w:rsidRPr="00A2547B" w:rsidRDefault="00116087" w:rsidP="00116087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</w:r>
            <w:r w:rsidR="00450B06" w:rsidRPr="00A2547B">
              <w:rPr>
                <w:rFonts w:cs="Arial"/>
                <w:sz w:val="20"/>
                <w:lang w:val="pl-PL" w:eastAsia="pl-PL"/>
              </w:rPr>
              <w:t>linia produkcji proszku EOS – 2 szt.</w:t>
            </w:r>
          </w:p>
          <w:p w14:paraId="41CC36D4" w14:textId="77777777" w:rsidR="00450B06" w:rsidRPr="00A2547B" w:rsidRDefault="00450B06" w:rsidP="00116087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odlewarka – 2 szt.</w:t>
            </w:r>
          </w:p>
          <w:p w14:paraId="52603510" w14:textId="77777777" w:rsidR="00450B06" w:rsidRPr="00A2547B" w:rsidRDefault="00450B06" w:rsidP="00116087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linie konfekcjonujące – 4 szt.</w:t>
            </w:r>
          </w:p>
          <w:p w14:paraId="4FE07CAE" w14:textId="77777777" w:rsidR="00450B06" w:rsidRPr="00A2547B" w:rsidRDefault="00450B06" w:rsidP="00116087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linia produkcji elektrolitu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1BFF31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19EECA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129ACD1" w14:textId="77777777" w:rsidTr="00E12D97">
        <w:trPr>
          <w:trHeight w:val="135"/>
        </w:trPr>
        <w:tc>
          <w:tcPr>
            <w:tcW w:w="993" w:type="dxa"/>
            <w:vAlign w:val="center"/>
          </w:tcPr>
          <w:p w14:paraId="5B73F17B" w14:textId="77777777" w:rsidR="00E12D97" w:rsidRPr="00A2547B" w:rsidRDefault="00E12D97" w:rsidP="009C690B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B6</w:t>
            </w:r>
          </w:p>
        </w:tc>
        <w:tc>
          <w:tcPr>
            <w:tcW w:w="6237" w:type="dxa"/>
            <w:vAlign w:val="center"/>
          </w:tcPr>
          <w:p w14:paraId="0A03D9B9" w14:textId="77777777" w:rsidR="00116087" w:rsidRPr="00A2547B" w:rsidRDefault="00450B06" w:rsidP="00116087">
            <w:pPr>
              <w:ind w:right="-68"/>
              <w:rPr>
                <w:rFonts w:ascii="Arial" w:hAnsi="Arial" w:cs="Arial"/>
                <w:u w:val="single"/>
              </w:rPr>
            </w:pPr>
            <w:r w:rsidRPr="00A2547B">
              <w:rPr>
                <w:rFonts w:ascii="Arial" w:hAnsi="Arial" w:cs="Arial"/>
                <w:u w:val="single"/>
              </w:rPr>
              <w:t>HALA H9</w:t>
            </w:r>
            <w:r w:rsidR="00116087" w:rsidRPr="00A2547B">
              <w:rPr>
                <w:rFonts w:ascii="Arial" w:hAnsi="Arial" w:cs="Arial"/>
                <w:u w:val="single"/>
              </w:rPr>
              <w:t xml:space="preserve"> z urządzeniami:</w:t>
            </w:r>
          </w:p>
          <w:p w14:paraId="50C4401C" w14:textId="77777777" w:rsidR="00116087" w:rsidRPr="00A2547B" w:rsidRDefault="00450B06" w:rsidP="007239E5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rFonts w:cs="Arial"/>
                <w:sz w:val="20"/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moduły do formacji akumulatorów z recyrkulacją kwasu</w:t>
            </w:r>
            <w:r w:rsidR="00116087" w:rsidRPr="00A2547B">
              <w:rPr>
                <w:rFonts w:cs="Arial"/>
                <w:sz w:val="20"/>
                <w:lang w:val="pl-PL" w:eastAsia="pl-PL"/>
              </w:rPr>
              <w:t xml:space="preserve"> – </w:t>
            </w:r>
            <w:r w:rsidRPr="00A2547B">
              <w:rPr>
                <w:rFonts w:cs="Arial"/>
                <w:sz w:val="20"/>
                <w:lang w:val="pl-PL" w:eastAsia="pl-PL"/>
              </w:rPr>
              <w:t>5</w:t>
            </w:r>
            <w:r w:rsidR="007239E5" w:rsidRPr="00A2547B">
              <w:rPr>
                <w:rFonts w:cs="Arial"/>
                <w:sz w:val="20"/>
                <w:lang w:val="pl-PL" w:eastAsia="pl-PL"/>
              </w:rPr>
              <w:t xml:space="preserve"> szt.</w:t>
            </w:r>
          </w:p>
          <w:p w14:paraId="13DC4AF7" w14:textId="77777777" w:rsidR="00E12D97" w:rsidRPr="00A2547B" w:rsidRDefault="00450B06" w:rsidP="007239E5">
            <w:pPr>
              <w:pStyle w:val="Nagwek"/>
              <w:tabs>
                <w:tab w:val="clear" w:pos="4536"/>
                <w:tab w:val="clear" w:pos="9072"/>
                <w:tab w:val="left" w:pos="-709"/>
              </w:tabs>
              <w:ind w:left="213" w:hanging="213"/>
              <w:jc w:val="left"/>
              <w:rPr>
                <w:lang w:val="pl-PL" w:eastAsia="pl-PL"/>
              </w:rPr>
            </w:pPr>
            <w:r w:rsidRPr="00A2547B">
              <w:rPr>
                <w:rFonts w:cs="Arial"/>
                <w:sz w:val="20"/>
                <w:lang w:val="pl-PL" w:eastAsia="pl-PL"/>
              </w:rPr>
              <w:t>-</w:t>
            </w:r>
            <w:r w:rsidRPr="00A2547B">
              <w:rPr>
                <w:rFonts w:cs="Arial"/>
                <w:sz w:val="20"/>
                <w:lang w:val="pl-PL" w:eastAsia="pl-PL"/>
              </w:rPr>
              <w:tab/>
              <w:t>wanny</w:t>
            </w:r>
            <w:r w:rsidR="00116087" w:rsidRPr="00A2547B">
              <w:rPr>
                <w:rFonts w:cs="Arial"/>
                <w:sz w:val="20"/>
                <w:lang w:val="pl-PL" w:eastAsia="pl-PL"/>
              </w:rPr>
              <w:t xml:space="preserve"> – </w:t>
            </w:r>
            <w:r w:rsidRPr="00A2547B">
              <w:rPr>
                <w:rFonts w:cs="Arial"/>
                <w:sz w:val="20"/>
                <w:lang w:val="pl-PL" w:eastAsia="pl-PL"/>
              </w:rPr>
              <w:t>20</w:t>
            </w:r>
            <w:r w:rsidR="007239E5" w:rsidRPr="00A2547B">
              <w:rPr>
                <w:rFonts w:cs="Arial"/>
                <w:sz w:val="20"/>
                <w:lang w:val="pl-PL" w:eastAsia="pl-PL"/>
              </w:rPr>
              <w:t xml:space="preserve"> </w:t>
            </w:r>
            <w:r w:rsidR="00116087" w:rsidRPr="00A2547B">
              <w:rPr>
                <w:rFonts w:cs="Arial"/>
                <w:sz w:val="20"/>
                <w:lang w:val="pl-PL" w:eastAsia="pl-PL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34A293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DA7C2" w14:textId="77777777" w:rsidR="00E12D97" w:rsidRPr="00A2547B" w:rsidRDefault="00E12D97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F92DF2A" w14:textId="77777777" w:rsidTr="008534BE">
        <w:tc>
          <w:tcPr>
            <w:tcW w:w="9072" w:type="dxa"/>
            <w:gridSpan w:val="4"/>
            <w:vAlign w:val="center"/>
          </w:tcPr>
          <w:p w14:paraId="66D7CAFB" w14:textId="77777777" w:rsidR="0015687B" w:rsidRPr="00A2547B" w:rsidRDefault="0015687B" w:rsidP="00137B55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Źródła typu „PUNKTOWEGO”</w:t>
            </w:r>
          </w:p>
        </w:tc>
      </w:tr>
      <w:tr w:rsidR="00630FFD" w:rsidRPr="00A2547B" w14:paraId="0884B5E4" w14:textId="77777777" w:rsidTr="00BB15AA">
        <w:trPr>
          <w:trHeight w:val="257"/>
        </w:trPr>
        <w:tc>
          <w:tcPr>
            <w:tcW w:w="993" w:type="dxa"/>
            <w:vAlign w:val="center"/>
          </w:tcPr>
          <w:p w14:paraId="4088423F" w14:textId="77777777" w:rsidR="002244B8" w:rsidRPr="00A2547B" w:rsidRDefault="002244B8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</w:t>
            </w:r>
          </w:p>
        </w:tc>
        <w:tc>
          <w:tcPr>
            <w:tcW w:w="6237" w:type="dxa"/>
          </w:tcPr>
          <w:p w14:paraId="46624B9E" w14:textId="77777777" w:rsidR="002244B8" w:rsidRPr="00A2547B" w:rsidRDefault="002244B8" w:rsidP="002244B8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Wyrzut powietrza</w:t>
            </w:r>
            <w:r w:rsidR="00566760" w:rsidRPr="00A2547B">
              <w:rPr>
                <w:rFonts w:ascii="Arial" w:hAnsi="Arial" w:cs="Arial"/>
                <w:lang w:eastAsia="en-US"/>
              </w:rPr>
              <w:t xml:space="preserve"> z tłumikiem akustycznym na wylocie</w:t>
            </w:r>
            <w:r w:rsidRPr="00A2547B">
              <w:rPr>
                <w:rFonts w:ascii="Arial" w:hAnsi="Arial" w:cs="Arial"/>
                <w:lang w:eastAsia="en-US"/>
              </w:rPr>
              <w:t xml:space="preserve"> (</w:t>
            </w:r>
            <w:r w:rsidR="00A1000A" w:rsidRPr="00A2547B">
              <w:rPr>
                <w:rFonts w:ascii="Arial" w:hAnsi="Arial" w:cs="Arial"/>
                <w:lang w:eastAsia="en-US"/>
              </w:rPr>
              <w:t>Wentylacja stanowisk</w:t>
            </w:r>
            <w:r w:rsidR="00584C74" w:rsidRPr="00A2547B">
              <w:rPr>
                <w:rFonts w:ascii="Arial" w:hAnsi="Arial" w:cs="Arial"/>
                <w:lang w:eastAsia="en-US"/>
              </w:rPr>
              <w:t xml:space="preserve"> dwóch</w:t>
            </w:r>
            <w:r w:rsidR="00A1000A" w:rsidRPr="00A2547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A1000A" w:rsidRPr="00A2547B">
              <w:rPr>
                <w:rFonts w:ascii="Arial" w:hAnsi="Arial" w:cs="Arial"/>
                <w:lang w:eastAsia="en-US"/>
              </w:rPr>
              <w:t>koperciar</w:t>
            </w:r>
            <w:r w:rsidR="00584C74" w:rsidRPr="00A2547B">
              <w:rPr>
                <w:rFonts w:ascii="Arial" w:hAnsi="Arial" w:cs="Arial"/>
                <w:lang w:eastAsia="en-US"/>
              </w:rPr>
              <w:t>ek</w:t>
            </w:r>
            <w:proofErr w:type="spellEnd"/>
            <w:r w:rsidR="00A1000A" w:rsidRPr="00A2547B">
              <w:rPr>
                <w:rFonts w:ascii="Arial" w:hAnsi="Arial" w:cs="Arial"/>
                <w:lang w:eastAsia="en-US"/>
              </w:rPr>
              <w:t>, odlewarki COS z piecem elektrycznym, linii montażowej akumulatorów</w:t>
            </w:r>
            <w:r w:rsidRPr="00A2547B">
              <w:rPr>
                <w:rFonts w:ascii="Arial" w:hAnsi="Arial" w:cs="Arial"/>
                <w:lang w:eastAsia="en-US"/>
              </w:rPr>
              <w:t>), zlokalizowany na dachu hali H1 na wysokości 12,5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BD958" w14:textId="77777777" w:rsidR="002244B8" w:rsidRPr="00A2547B" w:rsidRDefault="002244B8" w:rsidP="00137B55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DE2DB" w14:textId="77777777" w:rsidR="002244B8" w:rsidRPr="00A2547B" w:rsidRDefault="002244B8" w:rsidP="00137B55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47E182CD" w14:textId="77777777" w:rsidTr="00BB15AA">
        <w:trPr>
          <w:trHeight w:val="261"/>
        </w:trPr>
        <w:tc>
          <w:tcPr>
            <w:tcW w:w="993" w:type="dxa"/>
            <w:vAlign w:val="center"/>
          </w:tcPr>
          <w:p w14:paraId="6642A67F" w14:textId="77777777" w:rsidR="002244B8" w:rsidRPr="00A2547B" w:rsidRDefault="00A1000A" w:rsidP="00516551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P1a</w:t>
            </w:r>
          </w:p>
        </w:tc>
        <w:tc>
          <w:tcPr>
            <w:tcW w:w="6237" w:type="dxa"/>
          </w:tcPr>
          <w:p w14:paraId="25FA3898" w14:textId="77777777" w:rsidR="002244B8" w:rsidRPr="00A2547B" w:rsidRDefault="00A1000A" w:rsidP="002244B8">
            <w:pPr>
              <w:tabs>
                <w:tab w:val="num" w:pos="567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filtra w obudowie dźwiękochłonnej, zlokalizowany na wysokości 4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59ECA0" w14:textId="77777777" w:rsidR="002244B8" w:rsidRPr="00A2547B" w:rsidRDefault="00A1000A" w:rsidP="00137B55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75B98" w14:textId="77777777" w:rsidR="002244B8" w:rsidRPr="00A2547B" w:rsidRDefault="00A1000A" w:rsidP="00137B55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4E831B67" w14:textId="77777777" w:rsidTr="00BB15AA">
        <w:trPr>
          <w:trHeight w:val="261"/>
        </w:trPr>
        <w:tc>
          <w:tcPr>
            <w:tcW w:w="993" w:type="dxa"/>
            <w:vAlign w:val="center"/>
          </w:tcPr>
          <w:p w14:paraId="3163CF3C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</w:t>
            </w:r>
          </w:p>
        </w:tc>
        <w:tc>
          <w:tcPr>
            <w:tcW w:w="6237" w:type="dxa"/>
          </w:tcPr>
          <w:p w14:paraId="5D1205B0" w14:textId="77777777" w:rsidR="00A1000A" w:rsidRPr="00A2547B" w:rsidRDefault="00A1000A" w:rsidP="00A1000A">
            <w:pPr>
              <w:tabs>
                <w:tab w:val="num" w:pos="567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 xml:space="preserve">Wyrzut powietrza (wentylacja stanowisk mieszarki pasty i </w:t>
            </w:r>
            <w:proofErr w:type="spellStart"/>
            <w:r w:rsidRPr="00A2547B">
              <w:rPr>
                <w:rFonts w:ascii="Arial" w:hAnsi="Arial" w:cs="Arial"/>
                <w:lang w:eastAsia="en-US"/>
              </w:rPr>
              <w:t>paściarek</w:t>
            </w:r>
            <w:proofErr w:type="spellEnd"/>
            <w:r w:rsidRPr="00A2547B">
              <w:rPr>
                <w:rFonts w:ascii="Arial" w:hAnsi="Arial" w:cs="Arial"/>
                <w:lang w:eastAsia="en-US"/>
              </w:rPr>
              <w:t>), zlokalizowany na zewnątrz hali H1 przy elewacji północnej na wysokości 15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71296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EF11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4566D04" w14:textId="77777777" w:rsidTr="00BB15AA">
        <w:tc>
          <w:tcPr>
            <w:tcW w:w="993" w:type="dxa"/>
            <w:vAlign w:val="center"/>
          </w:tcPr>
          <w:p w14:paraId="16BF0C9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P3-P4</w:t>
            </w:r>
          </w:p>
        </w:tc>
        <w:tc>
          <w:tcPr>
            <w:tcW w:w="6237" w:type="dxa"/>
          </w:tcPr>
          <w:p w14:paraId="3A5201D3" w14:textId="77777777" w:rsidR="00A1000A" w:rsidRPr="00A2547B" w:rsidRDefault="00A1000A" w:rsidP="00A1000A">
            <w:pPr>
              <w:tabs>
                <w:tab w:val="num" w:pos="567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dachowe wyciągowe typu WD-315 – 2 szt., zlokalizowane na dachu hali H1 na wysokości 12,5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1CCBB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C1654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439C2BD" w14:textId="77777777" w:rsidTr="00BB15AA">
        <w:tc>
          <w:tcPr>
            <w:tcW w:w="993" w:type="dxa"/>
            <w:vAlign w:val="center"/>
          </w:tcPr>
          <w:p w14:paraId="62A11CB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P5-P6</w:t>
            </w:r>
          </w:p>
        </w:tc>
        <w:tc>
          <w:tcPr>
            <w:tcW w:w="6237" w:type="dxa"/>
          </w:tcPr>
          <w:p w14:paraId="59D6EE98" w14:textId="77777777" w:rsidR="00A1000A" w:rsidRPr="00A2547B" w:rsidRDefault="00A1000A" w:rsidP="00A1000A">
            <w:pPr>
              <w:tabs>
                <w:tab w:val="num" w:pos="567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Centrale wentylacyjne nawiewno-wywiewne – 2 szt., zlokalizowane na dachu hali H1 na wysokości 12,5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8C28D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6AD7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58EC96B" w14:textId="77777777" w:rsidTr="00BB15AA">
        <w:tc>
          <w:tcPr>
            <w:tcW w:w="993" w:type="dxa"/>
            <w:vAlign w:val="center"/>
          </w:tcPr>
          <w:p w14:paraId="46F0A6F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P7-P8</w:t>
            </w:r>
          </w:p>
        </w:tc>
        <w:tc>
          <w:tcPr>
            <w:tcW w:w="6237" w:type="dxa"/>
          </w:tcPr>
          <w:p w14:paraId="19418D66" w14:textId="77777777" w:rsidR="00A1000A" w:rsidRPr="00A2547B" w:rsidRDefault="00A1000A" w:rsidP="00A1000A">
            <w:pPr>
              <w:tabs>
                <w:tab w:val="num" w:pos="851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 xml:space="preserve">Wyrzuty powietrza (wentylacja z tuneli suszących płyty) – 2 szt., zlokalizowane na dachu hali H1 na wysokości </w:t>
            </w:r>
            <w:smartTag w:uri="urn:schemas-microsoft-com:office:smarttags" w:element="metricconverter">
              <w:smartTagPr>
                <w:attr w:name="ProductID" w:val="12,5 m"/>
              </w:smartTagPr>
              <w:r w:rsidRPr="00A2547B">
                <w:rPr>
                  <w:rFonts w:ascii="Arial" w:hAnsi="Arial" w:cs="Arial"/>
                  <w:lang w:eastAsia="en-US"/>
                </w:rPr>
                <w:t>12,5 m</w:t>
              </w:r>
            </w:smartTag>
          </w:p>
        </w:tc>
        <w:tc>
          <w:tcPr>
            <w:tcW w:w="992" w:type="dxa"/>
            <w:shd w:val="clear" w:color="auto" w:fill="auto"/>
            <w:vAlign w:val="center"/>
          </w:tcPr>
          <w:p w14:paraId="02DA42B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3E5D5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59A2169" w14:textId="77777777" w:rsidTr="00BB15AA">
        <w:tc>
          <w:tcPr>
            <w:tcW w:w="993" w:type="dxa"/>
            <w:vAlign w:val="center"/>
          </w:tcPr>
          <w:p w14:paraId="21D1C1F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P9-P11</w:t>
            </w:r>
          </w:p>
        </w:tc>
        <w:tc>
          <w:tcPr>
            <w:tcW w:w="6237" w:type="dxa"/>
          </w:tcPr>
          <w:p w14:paraId="09736388" w14:textId="77777777" w:rsidR="000344FA" w:rsidRPr="00A2547B" w:rsidRDefault="00A1000A" w:rsidP="00A1000A">
            <w:pPr>
              <w:tabs>
                <w:tab w:val="num" w:pos="-1489"/>
                <w:tab w:val="num" w:pos="-1347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Wyrzuty powietrza (wentylacja z komór do sezonowania płyt) –</w:t>
            </w:r>
          </w:p>
          <w:p w14:paraId="0709E800" w14:textId="668EA596" w:rsidR="00A1000A" w:rsidRPr="00A2547B" w:rsidRDefault="00A1000A" w:rsidP="00A1000A">
            <w:pPr>
              <w:tabs>
                <w:tab w:val="num" w:pos="-1489"/>
                <w:tab w:val="num" w:pos="-1347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3 szt., zlokalizowane na dachu hali H1 na wysokości 12,5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5EEA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704F2C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2FA61091" w14:textId="77777777" w:rsidTr="00BB15AA">
        <w:trPr>
          <w:trHeight w:val="70"/>
        </w:trPr>
        <w:tc>
          <w:tcPr>
            <w:tcW w:w="993" w:type="dxa"/>
            <w:vAlign w:val="center"/>
          </w:tcPr>
          <w:p w14:paraId="3500BA2C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P12</w:t>
            </w:r>
          </w:p>
        </w:tc>
        <w:tc>
          <w:tcPr>
            <w:tcW w:w="6237" w:type="dxa"/>
          </w:tcPr>
          <w:p w14:paraId="74A825CB" w14:textId="77777777" w:rsidR="000344FA" w:rsidRPr="00A2547B" w:rsidRDefault="00A1000A" w:rsidP="00A1000A">
            <w:pPr>
              <w:tabs>
                <w:tab w:val="num" w:pos="-1205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 xml:space="preserve">Instalacja odpylająca (cztery </w:t>
            </w:r>
            <w:proofErr w:type="spellStart"/>
            <w:r w:rsidRPr="00A2547B">
              <w:rPr>
                <w:rFonts w:ascii="Arial" w:hAnsi="Arial" w:cs="Arial"/>
                <w:lang w:eastAsia="en-US"/>
              </w:rPr>
              <w:t>koperciarki</w:t>
            </w:r>
            <w:proofErr w:type="spellEnd"/>
            <w:r w:rsidRPr="00A2547B">
              <w:rPr>
                <w:rFonts w:ascii="Arial" w:hAnsi="Arial" w:cs="Arial"/>
                <w:lang w:eastAsia="en-US"/>
              </w:rPr>
              <w:t xml:space="preserve">, </w:t>
            </w:r>
            <w:r w:rsidR="00584C74" w:rsidRPr="00A2547B">
              <w:rPr>
                <w:rFonts w:ascii="Arial" w:hAnsi="Arial" w:cs="Arial"/>
                <w:lang w:eastAsia="en-US"/>
              </w:rPr>
              <w:t xml:space="preserve">dwie </w:t>
            </w:r>
            <w:r w:rsidRPr="00A2547B">
              <w:rPr>
                <w:rFonts w:ascii="Arial" w:hAnsi="Arial" w:cs="Arial"/>
                <w:lang w:eastAsia="en-US"/>
              </w:rPr>
              <w:t>odlewarki</w:t>
            </w:r>
            <w:r w:rsidR="00584C74" w:rsidRPr="00A2547B">
              <w:rPr>
                <w:rFonts w:ascii="Arial" w:hAnsi="Arial" w:cs="Arial"/>
                <w:lang w:eastAsia="en-US"/>
              </w:rPr>
              <w:t xml:space="preserve"> COS</w:t>
            </w:r>
          </w:p>
          <w:p w14:paraId="501D212B" w14:textId="77777777" w:rsidR="000344FA" w:rsidRPr="00A2547B" w:rsidRDefault="00A1000A" w:rsidP="00A1000A">
            <w:pPr>
              <w:tabs>
                <w:tab w:val="num" w:pos="-1205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z piecami elektrycznymi,</w:t>
            </w:r>
            <w:r w:rsidR="00584C74" w:rsidRPr="00A2547B">
              <w:rPr>
                <w:rFonts w:ascii="Arial" w:hAnsi="Arial" w:cs="Arial"/>
                <w:lang w:eastAsia="en-US"/>
              </w:rPr>
              <w:t xml:space="preserve"> trzy </w:t>
            </w:r>
            <w:r w:rsidRPr="00A2547B">
              <w:rPr>
                <w:rFonts w:ascii="Arial" w:hAnsi="Arial" w:cs="Arial"/>
                <w:lang w:eastAsia="en-US"/>
              </w:rPr>
              <w:t>lini</w:t>
            </w:r>
            <w:r w:rsidR="00584C74" w:rsidRPr="00A2547B">
              <w:rPr>
                <w:rFonts w:ascii="Arial" w:hAnsi="Arial" w:cs="Arial"/>
                <w:lang w:eastAsia="en-US"/>
              </w:rPr>
              <w:t>e</w:t>
            </w:r>
            <w:r w:rsidRPr="00A2547B">
              <w:rPr>
                <w:rFonts w:ascii="Arial" w:hAnsi="Arial" w:cs="Arial"/>
                <w:lang w:eastAsia="en-US"/>
              </w:rPr>
              <w:t xml:space="preserve"> montażow</w:t>
            </w:r>
            <w:r w:rsidR="00584C74" w:rsidRPr="00A2547B">
              <w:rPr>
                <w:rFonts w:ascii="Arial" w:hAnsi="Arial" w:cs="Arial"/>
                <w:lang w:eastAsia="en-US"/>
              </w:rPr>
              <w:t xml:space="preserve">e, dwie linie pastowania płyt akumulatorowych, stanowiska </w:t>
            </w:r>
            <w:proofErr w:type="spellStart"/>
            <w:r w:rsidR="00584C74" w:rsidRPr="00A2547B">
              <w:rPr>
                <w:rFonts w:ascii="Arial" w:hAnsi="Arial" w:cs="Arial"/>
                <w:lang w:eastAsia="en-US"/>
              </w:rPr>
              <w:t>paściarki</w:t>
            </w:r>
            <w:proofErr w:type="spellEnd"/>
            <w:r w:rsidRPr="00A2547B">
              <w:rPr>
                <w:rFonts w:ascii="Arial" w:hAnsi="Arial" w:cs="Arial"/>
                <w:lang w:eastAsia="en-US"/>
              </w:rPr>
              <w:t xml:space="preserve"> i układarki płyt),</w:t>
            </w:r>
          </w:p>
          <w:p w14:paraId="77F2FBBA" w14:textId="23FA3056" w:rsidR="00A1000A" w:rsidRPr="00A2547B" w:rsidRDefault="00A1000A" w:rsidP="00A1000A">
            <w:pPr>
              <w:tabs>
                <w:tab w:val="num" w:pos="-1205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z wentylatorem zlokalizowanym na poziomie terenu przy elewacji północnej hali H1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0154B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2DA88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96DC244" w14:textId="77777777" w:rsidTr="00BB15AA">
        <w:trPr>
          <w:trHeight w:val="209"/>
        </w:trPr>
        <w:tc>
          <w:tcPr>
            <w:tcW w:w="993" w:type="dxa"/>
            <w:vAlign w:val="center"/>
          </w:tcPr>
          <w:p w14:paraId="10D64AE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P13</w:t>
            </w:r>
          </w:p>
        </w:tc>
        <w:tc>
          <w:tcPr>
            <w:tcW w:w="6237" w:type="dxa"/>
          </w:tcPr>
          <w:p w14:paraId="0803D9DC" w14:textId="77777777" w:rsidR="00A1000A" w:rsidRPr="00A2547B" w:rsidRDefault="00A1000A" w:rsidP="00A1000A">
            <w:pPr>
              <w:tabs>
                <w:tab w:val="num" w:pos="-148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Centrala klimatyzacyjna zlokalizowana na dachu budynku biurowego na wysokości 10,5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C975E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BD2CD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6F9F6B4" w14:textId="77777777" w:rsidTr="00BB15AA">
        <w:tc>
          <w:tcPr>
            <w:tcW w:w="993" w:type="dxa"/>
            <w:vAlign w:val="center"/>
          </w:tcPr>
          <w:p w14:paraId="02C29136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P14</w:t>
            </w:r>
          </w:p>
        </w:tc>
        <w:tc>
          <w:tcPr>
            <w:tcW w:w="6237" w:type="dxa"/>
          </w:tcPr>
          <w:p w14:paraId="7D49644F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Odkurzacz centralny z wentylatorami zlokalizowany przy elewacji północnej hali H1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A248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873A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415C077" w14:textId="77777777" w:rsidTr="00BB15AA">
        <w:trPr>
          <w:trHeight w:val="103"/>
        </w:trPr>
        <w:tc>
          <w:tcPr>
            <w:tcW w:w="993" w:type="dxa"/>
            <w:vAlign w:val="center"/>
          </w:tcPr>
          <w:p w14:paraId="1E7A4F3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P15</w:t>
            </w:r>
          </w:p>
        </w:tc>
        <w:tc>
          <w:tcPr>
            <w:tcW w:w="6237" w:type="dxa"/>
          </w:tcPr>
          <w:p w14:paraId="553D4260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Centrala klimatyzacyjna zlokalizowana na dachu hali H3 na wysokości 12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83777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E49ADB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13BE4A6" w14:textId="77777777" w:rsidTr="00BB15AA">
        <w:trPr>
          <w:trHeight w:val="70"/>
        </w:trPr>
        <w:tc>
          <w:tcPr>
            <w:tcW w:w="993" w:type="dxa"/>
            <w:vAlign w:val="center"/>
          </w:tcPr>
          <w:p w14:paraId="6185673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P16-P20</w:t>
            </w:r>
          </w:p>
        </w:tc>
        <w:tc>
          <w:tcPr>
            <w:tcW w:w="6237" w:type="dxa"/>
          </w:tcPr>
          <w:p w14:paraId="55D504CA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Centrale klimatyzacyjne– 5 szt., zlokalizowane na dachu budynku biurowego na wysokości 10,5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59D7C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791A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9C9DAD7" w14:textId="77777777" w:rsidTr="00BB15AA">
        <w:tc>
          <w:tcPr>
            <w:tcW w:w="993" w:type="dxa"/>
            <w:vAlign w:val="center"/>
          </w:tcPr>
          <w:p w14:paraId="01BF8F7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P21</w:t>
            </w:r>
          </w:p>
        </w:tc>
        <w:tc>
          <w:tcPr>
            <w:tcW w:w="6237" w:type="dxa"/>
          </w:tcPr>
          <w:p w14:paraId="2CF0B0C9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Wyrzut powietrza (wentylacja pieców elektrycznych do topienia ołowiu i gazowych podgrzewaczy WIRTZ), zlokalizowany na dachu hali H2 na wysokości 10,5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BAEAF6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D4A4F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354A385F" w14:textId="77777777" w:rsidTr="00BB15AA">
        <w:tc>
          <w:tcPr>
            <w:tcW w:w="993" w:type="dxa"/>
            <w:vAlign w:val="center"/>
          </w:tcPr>
          <w:p w14:paraId="7FDD6A0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P22</w:t>
            </w:r>
          </w:p>
        </w:tc>
        <w:tc>
          <w:tcPr>
            <w:tcW w:w="6237" w:type="dxa"/>
          </w:tcPr>
          <w:p w14:paraId="6C38AAE3" w14:textId="77777777" w:rsidR="00A1000A" w:rsidRPr="00A2547B" w:rsidRDefault="00A1000A" w:rsidP="00A1000A">
            <w:pPr>
              <w:tabs>
                <w:tab w:val="num" w:pos="993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Wyrzut powietrza (wentylacja zgrzewarek wieczek i spawarek końcówek biegunowych), zlokalizowany na dachu hali H2 na wysokości 10,5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0B07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7F8627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9C40D59" w14:textId="77777777" w:rsidTr="00BB15AA">
        <w:trPr>
          <w:trHeight w:val="175"/>
        </w:trPr>
        <w:tc>
          <w:tcPr>
            <w:tcW w:w="993" w:type="dxa"/>
            <w:vAlign w:val="center"/>
          </w:tcPr>
          <w:p w14:paraId="7B6162C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lastRenderedPageBreak/>
              <w:t>P23</w:t>
            </w:r>
          </w:p>
        </w:tc>
        <w:tc>
          <w:tcPr>
            <w:tcW w:w="6237" w:type="dxa"/>
          </w:tcPr>
          <w:p w14:paraId="62189848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Centrala klimatyzacyjna zlokalizowana na dachu hali H2 na wysokości 10,5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6F06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0742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2DA20F73" w14:textId="77777777" w:rsidTr="00BB15AA">
        <w:trPr>
          <w:trHeight w:val="70"/>
        </w:trPr>
        <w:tc>
          <w:tcPr>
            <w:tcW w:w="993" w:type="dxa"/>
            <w:vAlign w:val="center"/>
          </w:tcPr>
          <w:p w14:paraId="7140F6BB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P24</w:t>
            </w:r>
          </w:p>
        </w:tc>
        <w:tc>
          <w:tcPr>
            <w:tcW w:w="6237" w:type="dxa"/>
          </w:tcPr>
          <w:p w14:paraId="4C83CC2C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wyciągowy RUDI-45 (chłodzenie transformatorów)</w:t>
            </w:r>
          </w:p>
          <w:p w14:paraId="040DDC86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o mocy 0,25 kW, zlokalizowany na elewacji hali H2 na wysokości</w:t>
            </w:r>
          </w:p>
          <w:p w14:paraId="6446573F" w14:textId="3601F481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3,5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DFAB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7BE08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D6A13F1" w14:textId="77777777" w:rsidTr="00BB15AA">
        <w:tc>
          <w:tcPr>
            <w:tcW w:w="993" w:type="dxa"/>
            <w:vAlign w:val="center"/>
          </w:tcPr>
          <w:p w14:paraId="3D3780C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P25</w:t>
            </w:r>
          </w:p>
        </w:tc>
        <w:tc>
          <w:tcPr>
            <w:tcW w:w="6237" w:type="dxa"/>
          </w:tcPr>
          <w:p w14:paraId="7431F4FD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wyciągowy RUDI-55 (chłodzenie transformatorów)</w:t>
            </w:r>
          </w:p>
          <w:p w14:paraId="6D43DC31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o mocy 0,57 kW, zlokalizowany na elewacji hali H2 na wysokości</w:t>
            </w:r>
          </w:p>
          <w:p w14:paraId="155314A7" w14:textId="0BDB0B0E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3,5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C086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B7166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CC94C1C" w14:textId="77777777" w:rsidTr="00BB15AA">
        <w:tc>
          <w:tcPr>
            <w:tcW w:w="993" w:type="dxa"/>
            <w:vAlign w:val="center"/>
          </w:tcPr>
          <w:p w14:paraId="198C061B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P26-P28</w:t>
            </w:r>
          </w:p>
        </w:tc>
        <w:tc>
          <w:tcPr>
            <w:tcW w:w="6237" w:type="dxa"/>
          </w:tcPr>
          <w:p w14:paraId="2BD2EF89" w14:textId="77777777" w:rsidR="00A1000A" w:rsidRPr="00A2547B" w:rsidRDefault="00A1000A" w:rsidP="00A1000A">
            <w:pPr>
              <w:tabs>
                <w:tab w:val="num" w:pos="12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dachowe WD-31,5 – 3 szt. (ładownia akumulatorów), zlokalizowane na dachu hali H4 na wysokości 9,8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C175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5728E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262B8545" w14:textId="77777777" w:rsidTr="00BB15AA">
        <w:tc>
          <w:tcPr>
            <w:tcW w:w="993" w:type="dxa"/>
            <w:vAlign w:val="center"/>
          </w:tcPr>
          <w:p w14:paraId="3179A35E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P29-P30</w:t>
            </w:r>
          </w:p>
        </w:tc>
        <w:tc>
          <w:tcPr>
            <w:tcW w:w="6237" w:type="dxa"/>
          </w:tcPr>
          <w:p w14:paraId="227D14C8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dachowe WD-PE-35 – 2 szt. (ładownia akumulatorów), zlokalizowane na dachu hali H4 na wysokości 9,8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3090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D6F17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36B30A8F" w14:textId="77777777" w:rsidTr="00BB15AA">
        <w:tc>
          <w:tcPr>
            <w:tcW w:w="993" w:type="dxa"/>
            <w:vAlign w:val="center"/>
          </w:tcPr>
          <w:p w14:paraId="6EA47F9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P31-P32</w:t>
            </w:r>
          </w:p>
        </w:tc>
        <w:tc>
          <w:tcPr>
            <w:tcW w:w="6237" w:type="dxa"/>
          </w:tcPr>
          <w:p w14:paraId="37BF56F7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nadmuchowe WOK-400 o mocy 0,2 kW – 2 szt., zlokalizowane na elewacji hali H4 na wysokości 4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78017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DE2EB8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FFD6D37" w14:textId="77777777" w:rsidTr="00BB15AA">
        <w:tc>
          <w:tcPr>
            <w:tcW w:w="993" w:type="dxa"/>
            <w:vAlign w:val="center"/>
          </w:tcPr>
          <w:p w14:paraId="0DA8CEE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P33</w:t>
            </w:r>
          </w:p>
        </w:tc>
        <w:tc>
          <w:tcPr>
            <w:tcW w:w="6237" w:type="dxa"/>
          </w:tcPr>
          <w:p w14:paraId="2015CA7C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nadmuchowy FKN-50-III o mocy 8,4 kW, zlokalizowany na elewacji hali H6 na wysokości 4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5BFB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923C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00C0FC0C" w14:textId="77777777" w:rsidTr="00BB15AA">
        <w:tc>
          <w:tcPr>
            <w:tcW w:w="993" w:type="dxa"/>
            <w:vAlign w:val="center"/>
          </w:tcPr>
          <w:p w14:paraId="3853C97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P34</w:t>
            </w:r>
          </w:p>
        </w:tc>
        <w:tc>
          <w:tcPr>
            <w:tcW w:w="6237" w:type="dxa"/>
          </w:tcPr>
          <w:p w14:paraId="0164EF6B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Zespół trzech wentylatorów układu „</w:t>
            </w:r>
            <w:proofErr w:type="spellStart"/>
            <w:r w:rsidRPr="00A2547B">
              <w:rPr>
                <w:rFonts w:ascii="Arial" w:hAnsi="Arial" w:cs="Arial"/>
                <w:lang w:eastAsia="en-US"/>
              </w:rPr>
              <w:t>free</w:t>
            </w:r>
            <w:proofErr w:type="spellEnd"/>
            <w:r w:rsidRPr="00A2547B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A2547B">
              <w:rPr>
                <w:rFonts w:ascii="Arial" w:hAnsi="Arial" w:cs="Arial"/>
                <w:lang w:eastAsia="en-US"/>
              </w:rPr>
              <w:t>cooling</w:t>
            </w:r>
            <w:proofErr w:type="spellEnd"/>
            <w:r w:rsidRPr="00A2547B">
              <w:rPr>
                <w:rFonts w:ascii="Arial" w:hAnsi="Arial" w:cs="Arial"/>
                <w:lang w:eastAsia="en-US"/>
              </w:rPr>
              <w:t>” o mocy 10,6 kW, zlokalizowany na dachu hali H6a na wysokości 10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181C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1CD26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F9CCF62" w14:textId="77777777" w:rsidTr="00BB15AA">
        <w:tc>
          <w:tcPr>
            <w:tcW w:w="993" w:type="dxa"/>
            <w:vAlign w:val="center"/>
          </w:tcPr>
          <w:p w14:paraId="069217C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P35-P36</w:t>
            </w:r>
          </w:p>
        </w:tc>
        <w:tc>
          <w:tcPr>
            <w:tcW w:w="6237" w:type="dxa"/>
          </w:tcPr>
          <w:p w14:paraId="150F3355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dachowe Harmann ROOFTEC-4-630 z silnikiem o mocy 4,0 kW – 2 szt., zlokalizowane na dachu hali H5 na wysokości</w:t>
            </w:r>
          </w:p>
          <w:p w14:paraId="2DA75DCA" w14:textId="5366426D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14,5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C5DAF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6DAD4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3A4D1CF3" w14:textId="77777777" w:rsidTr="00BB15AA">
        <w:tc>
          <w:tcPr>
            <w:tcW w:w="993" w:type="dxa"/>
            <w:vAlign w:val="center"/>
          </w:tcPr>
          <w:p w14:paraId="6DCCDFF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P37</w:t>
            </w:r>
          </w:p>
        </w:tc>
        <w:tc>
          <w:tcPr>
            <w:tcW w:w="6237" w:type="dxa"/>
          </w:tcPr>
          <w:p w14:paraId="67B88F7F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dachowy Harmann CAPP 2-190/450S z silnikiem o mocy 53 W, zlokalizowany na dachu hali H5 na wysokości 14,5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5DEB8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1DFBA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39F99BEB" w14:textId="77777777" w:rsidTr="00BB15AA">
        <w:tc>
          <w:tcPr>
            <w:tcW w:w="993" w:type="dxa"/>
            <w:vAlign w:val="center"/>
          </w:tcPr>
          <w:p w14:paraId="3B5C6ED8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P38</w:t>
            </w:r>
          </w:p>
        </w:tc>
        <w:tc>
          <w:tcPr>
            <w:tcW w:w="6237" w:type="dxa"/>
          </w:tcPr>
          <w:p w14:paraId="641522C4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dachowy Harmann VIVO 4-355/3000S z silnikiem o mocy 255 W, zlokalizowany na dachu hali H6 na wysokości 14,5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E3B24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B88B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41044F3E" w14:textId="77777777" w:rsidTr="00BB15AA">
        <w:tc>
          <w:tcPr>
            <w:tcW w:w="993" w:type="dxa"/>
            <w:vAlign w:val="center"/>
          </w:tcPr>
          <w:p w14:paraId="37DF575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P39-P40</w:t>
            </w:r>
          </w:p>
        </w:tc>
        <w:tc>
          <w:tcPr>
            <w:tcW w:w="6237" w:type="dxa"/>
          </w:tcPr>
          <w:p w14:paraId="3C5056D6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dachowe Harmann VIVO 4-500/9200T z silnikiem</w:t>
            </w:r>
          </w:p>
          <w:p w14:paraId="0E27988E" w14:textId="3281E58E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o mocy 1500 W – 2 szt., zlokalizowane na dachu hali H6 na wysokości 14,5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14262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954BB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0D21EF1" w14:textId="77777777" w:rsidTr="00BB15AA">
        <w:tc>
          <w:tcPr>
            <w:tcW w:w="993" w:type="dxa"/>
            <w:vAlign w:val="center"/>
          </w:tcPr>
          <w:p w14:paraId="5D60D80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P41</w:t>
            </w:r>
          </w:p>
        </w:tc>
        <w:tc>
          <w:tcPr>
            <w:tcW w:w="6237" w:type="dxa"/>
          </w:tcPr>
          <w:p w14:paraId="674CBB4A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Agregat wody lodowej zlokalizowany przy elewacji hali H6 na poziomie terenu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A06E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A7EA3E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14CB925" w14:textId="77777777" w:rsidTr="00BB15AA">
        <w:tc>
          <w:tcPr>
            <w:tcW w:w="993" w:type="dxa"/>
            <w:vAlign w:val="center"/>
          </w:tcPr>
          <w:p w14:paraId="77F9FC4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P42</w:t>
            </w:r>
          </w:p>
        </w:tc>
        <w:tc>
          <w:tcPr>
            <w:tcW w:w="6237" w:type="dxa"/>
          </w:tcPr>
          <w:p w14:paraId="4C4F61B8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Wyrzut powietrza (odciąg z procesów formacji), zlokalizowany na dachu hali H9 na wysokości 14,5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49F7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781D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3CBB3C38" w14:textId="77777777" w:rsidTr="00BB15AA">
        <w:tc>
          <w:tcPr>
            <w:tcW w:w="993" w:type="dxa"/>
            <w:vAlign w:val="center"/>
          </w:tcPr>
          <w:p w14:paraId="5767A87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P43</w:t>
            </w:r>
          </w:p>
        </w:tc>
        <w:tc>
          <w:tcPr>
            <w:tcW w:w="6237" w:type="dxa"/>
          </w:tcPr>
          <w:p w14:paraId="3EB5D563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skrubera o mocy 11 kW, zlokalizowany na poziomie terenu przy elewacji wschodniej hali H6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804B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6AB554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43A3378" w14:textId="77777777" w:rsidTr="00BB15AA">
        <w:tc>
          <w:tcPr>
            <w:tcW w:w="993" w:type="dxa"/>
            <w:vAlign w:val="center"/>
          </w:tcPr>
          <w:p w14:paraId="76020EF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P44</w:t>
            </w:r>
          </w:p>
        </w:tc>
        <w:tc>
          <w:tcPr>
            <w:tcW w:w="6237" w:type="dxa"/>
          </w:tcPr>
          <w:p w14:paraId="48057678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 skrubera o mocy 55 kW, zlokalizowany na poziomie terenu przy elewacji wschodniej hali H9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EB7EE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2F33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A866DA4" w14:textId="77777777" w:rsidTr="00BB15AA">
        <w:tc>
          <w:tcPr>
            <w:tcW w:w="993" w:type="dxa"/>
            <w:vAlign w:val="center"/>
          </w:tcPr>
          <w:p w14:paraId="17D540F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P45-P48</w:t>
            </w:r>
          </w:p>
        </w:tc>
        <w:tc>
          <w:tcPr>
            <w:tcW w:w="6237" w:type="dxa"/>
          </w:tcPr>
          <w:p w14:paraId="6B28EF75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Pompy cyrkulacyjne o mocy 4 kW – 4 szt., zlokalizowane przy elewacji hali H9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74528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4C78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142BCB6" w14:textId="77777777" w:rsidTr="00BB15AA">
        <w:tc>
          <w:tcPr>
            <w:tcW w:w="993" w:type="dxa"/>
            <w:vAlign w:val="center"/>
          </w:tcPr>
          <w:p w14:paraId="3228F4E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P49</w:t>
            </w:r>
          </w:p>
        </w:tc>
        <w:tc>
          <w:tcPr>
            <w:tcW w:w="6237" w:type="dxa"/>
          </w:tcPr>
          <w:p w14:paraId="684766CE" w14:textId="77777777" w:rsidR="00A1000A" w:rsidRPr="00A2547B" w:rsidRDefault="00A1000A" w:rsidP="00A1000A">
            <w:pPr>
              <w:tabs>
                <w:tab w:val="num" w:pos="709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Pompa cyrkulacyjna o mocy 15 kW, zlokalizowana przy elewacji hali H9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FCB79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DA43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2AEBD76B" w14:textId="77777777" w:rsidTr="00BB15AA">
        <w:tc>
          <w:tcPr>
            <w:tcW w:w="993" w:type="dxa"/>
            <w:vAlign w:val="center"/>
          </w:tcPr>
          <w:p w14:paraId="484E51F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P50</w:t>
            </w:r>
          </w:p>
        </w:tc>
        <w:tc>
          <w:tcPr>
            <w:tcW w:w="6237" w:type="dxa"/>
          </w:tcPr>
          <w:p w14:paraId="7FAAF48C" w14:textId="77777777" w:rsidR="00A1000A" w:rsidRPr="00A2547B" w:rsidRDefault="00A1000A" w:rsidP="00A1000A">
            <w:pPr>
              <w:pStyle w:val="Tekstpodstawowywcity2"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lang w:val="pl-PL" w:eastAsia="en-US"/>
              </w:rPr>
            </w:pPr>
            <w:r w:rsidRPr="00A2547B">
              <w:rPr>
                <w:rFonts w:ascii="Arial" w:hAnsi="Arial" w:cs="Arial"/>
                <w:sz w:val="20"/>
                <w:lang w:val="pl-PL" w:eastAsia="en-US"/>
              </w:rPr>
              <w:t>Wyrzut powietrza (wentylacja dwóch stanowisk produkcji tlenku ołowiu), zlokalizowany na dachu hali H7 na wysokości 18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4A92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8B092E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048EC8A4" w14:textId="77777777" w:rsidTr="00BB15AA">
        <w:tc>
          <w:tcPr>
            <w:tcW w:w="993" w:type="dxa"/>
            <w:vAlign w:val="center"/>
          </w:tcPr>
          <w:p w14:paraId="34B3F61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P51-P55</w:t>
            </w:r>
          </w:p>
        </w:tc>
        <w:tc>
          <w:tcPr>
            <w:tcW w:w="6237" w:type="dxa"/>
          </w:tcPr>
          <w:p w14:paraId="76F3E4FB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Urządzenia grzewczo-wentylacyjne Volcano VR1 – 5 szt., zlokalizowane na elewacji hali H7 na wysokości 8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A4663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2680F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61F4E271" w14:textId="77777777" w:rsidTr="00BB15AA">
        <w:tc>
          <w:tcPr>
            <w:tcW w:w="993" w:type="dxa"/>
            <w:vAlign w:val="center"/>
          </w:tcPr>
          <w:p w14:paraId="74B3F01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P56-P57</w:t>
            </w:r>
          </w:p>
        </w:tc>
        <w:tc>
          <w:tcPr>
            <w:tcW w:w="6237" w:type="dxa"/>
          </w:tcPr>
          <w:p w14:paraId="2ABB116F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WD-40-T z silnikiem o mocy 0,75 kW –</w:t>
            </w:r>
          </w:p>
          <w:p w14:paraId="360EFBF3" w14:textId="4FEF4F1E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2 szt., zlokalizowane na dachu hali H7 na wysokości 15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E45F5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A39B7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34D612FB" w14:textId="77777777" w:rsidTr="00BB15AA">
        <w:tc>
          <w:tcPr>
            <w:tcW w:w="993" w:type="dxa"/>
            <w:vAlign w:val="center"/>
          </w:tcPr>
          <w:p w14:paraId="0A9FF567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P58-P59</w:t>
            </w:r>
          </w:p>
        </w:tc>
        <w:tc>
          <w:tcPr>
            <w:tcW w:w="6237" w:type="dxa"/>
          </w:tcPr>
          <w:p w14:paraId="4AA1DF0B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WD-31,5-TD z silnikiem o mocy 0,37 kW –</w:t>
            </w:r>
          </w:p>
          <w:p w14:paraId="3596168F" w14:textId="506EEDB3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2 szt., zlokalizowane na dachu hali H7 na wysokości 15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EC30E2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1C2C2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4C8A761" w14:textId="77777777" w:rsidTr="00BB15AA">
        <w:tc>
          <w:tcPr>
            <w:tcW w:w="993" w:type="dxa"/>
            <w:vAlign w:val="center"/>
          </w:tcPr>
          <w:p w14:paraId="13A2FFF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P60-P61</w:t>
            </w:r>
          </w:p>
        </w:tc>
        <w:tc>
          <w:tcPr>
            <w:tcW w:w="6237" w:type="dxa"/>
          </w:tcPr>
          <w:p w14:paraId="52DDD6EC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WD-31,5-J z silnikiem o mocy 0,25 kW –</w:t>
            </w:r>
          </w:p>
          <w:p w14:paraId="6F42D6A9" w14:textId="000ECD12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2 szt., zlokalizowane na dachu hali H7 na wysokości 15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1FE1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EE8DF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750D6742" w14:textId="77777777" w:rsidTr="00BB15AA">
        <w:tc>
          <w:tcPr>
            <w:tcW w:w="993" w:type="dxa"/>
            <w:vAlign w:val="center"/>
          </w:tcPr>
          <w:p w14:paraId="70C9F0A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P62-P63</w:t>
            </w:r>
          </w:p>
        </w:tc>
        <w:tc>
          <w:tcPr>
            <w:tcW w:w="6237" w:type="dxa"/>
          </w:tcPr>
          <w:p w14:paraId="68E66936" w14:textId="77777777" w:rsidR="000344F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WDJ-17,5 z silnikiem o mocy 0,053 kW –</w:t>
            </w:r>
          </w:p>
          <w:p w14:paraId="0E2150C5" w14:textId="68E3093D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2 szt., zlokalizowane na dachu hali H7 na wysokości 15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447D8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E4FEB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01FF8149" w14:textId="77777777" w:rsidTr="0073419A">
        <w:trPr>
          <w:trHeight w:val="261"/>
        </w:trPr>
        <w:tc>
          <w:tcPr>
            <w:tcW w:w="993" w:type="dxa"/>
            <w:vAlign w:val="center"/>
          </w:tcPr>
          <w:p w14:paraId="1E3F3D93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lastRenderedPageBreak/>
              <w:t>P64-P65</w:t>
            </w:r>
          </w:p>
        </w:tc>
        <w:tc>
          <w:tcPr>
            <w:tcW w:w="6237" w:type="dxa"/>
          </w:tcPr>
          <w:p w14:paraId="7B29E7C5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WVPKH-315 – 2 szt., zlokalizowane na dachu hali H8 na wysokości 13,5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D79B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221800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B5B173B" w14:textId="77777777" w:rsidTr="00BB15AA">
        <w:tc>
          <w:tcPr>
            <w:tcW w:w="993" w:type="dxa"/>
            <w:vAlign w:val="center"/>
          </w:tcPr>
          <w:p w14:paraId="420F735C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P66-P67</w:t>
            </w:r>
          </w:p>
        </w:tc>
        <w:tc>
          <w:tcPr>
            <w:tcW w:w="6237" w:type="dxa"/>
          </w:tcPr>
          <w:p w14:paraId="65C95FD9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wyciągowe WVPKH-400 – 2 szt., zlokalizowane na dachu hali H8 na wysokości 13,5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EE6FD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A06BF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036BFCF7" w14:textId="77777777" w:rsidTr="00BB15AA">
        <w:tc>
          <w:tcPr>
            <w:tcW w:w="993" w:type="dxa"/>
            <w:vAlign w:val="center"/>
          </w:tcPr>
          <w:p w14:paraId="5097223A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P68-P72</w:t>
            </w:r>
          </w:p>
        </w:tc>
        <w:tc>
          <w:tcPr>
            <w:tcW w:w="6237" w:type="dxa"/>
          </w:tcPr>
          <w:p w14:paraId="5108E535" w14:textId="77777777" w:rsidR="00A1000A" w:rsidRPr="00A2547B" w:rsidRDefault="00A1000A" w:rsidP="00A1000A">
            <w:pPr>
              <w:tabs>
                <w:tab w:val="num" w:pos="1134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Wentylatory nawiewne HXTR/4-355 o mocy 0,15 kW –</w:t>
            </w:r>
            <w:r w:rsidR="00566760" w:rsidRPr="00A2547B">
              <w:rPr>
                <w:rFonts w:ascii="Arial" w:hAnsi="Arial" w:cs="Arial"/>
                <w:lang w:eastAsia="en-US"/>
              </w:rPr>
              <w:t xml:space="preserve"> </w:t>
            </w:r>
            <w:r w:rsidRPr="00A2547B">
              <w:rPr>
                <w:rFonts w:ascii="Arial" w:hAnsi="Arial" w:cs="Arial"/>
                <w:lang w:eastAsia="en-US"/>
              </w:rPr>
              <w:t>5  szt., zlokalizowane na elewacji hali magazynowej H8 na wysokości 4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E0FCC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C0F461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33BEA27" w14:textId="77777777" w:rsidTr="00BB15AA">
        <w:tc>
          <w:tcPr>
            <w:tcW w:w="993" w:type="dxa"/>
            <w:vAlign w:val="center"/>
          </w:tcPr>
          <w:p w14:paraId="60D44D65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P73-P77</w:t>
            </w:r>
          </w:p>
        </w:tc>
        <w:tc>
          <w:tcPr>
            <w:tcW w:w="6237" w:type="dxa"/>
          </w:tcPr>
          <w:p w14:paraId="4BAA0856" w14:textId="77777777" w:rsidR="00A1000A" w:rsidRPr="00A2547B" w:rsidRDefault="00A1000A" w:rsidP="00A1000A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Doki rozładowcze (stanowiska rozładunkowe) – 5 szt., zlokalizowane przy wjazdach do hali H7 (jednocześnie może pracować max. 3 stanowiska)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EB39E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0D8F36" w14:textId="77777777" w:rsidR="00A1000A" w:rsidRPr="00A2547B" w:rsidRDefault="00A1000A" w:rsidP="00A1000A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10BCA81B" w14:textId="77777777" w:rsidTr="00BB15AA">
        <w:tc>
          <w:tcPr>
            <w:tcW w:w="993" w:type="dxa"/>
            <w:vAlign w:val="center"/>
          </w:tcPr>
          <w:p w14:paraId="7C92A458" w14:textId="77777777" w:rsidR="00566760" w:rsidRPr="00A2547B" w:rsidRDefault="00566760" w:rsidP="00566760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P78</w:t>
            </w:r>
          </w:p>
        </w:tc>
        <w:tc>
          <w:tcPr>
            <w:tcW w:w="6237" w:type="dxa"/>
          </w:tcPr>
          <w:p w14:paraId="20B7BD6E" w14:textId="77777777" w:rsidR="00566760" w:rsidRPr="00A2547B" w:rsidRDefault="00566760" w:rsidP="00566760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Centrala wentylacyjna nawiewna o wydajności 25 000 m</w:t>
            </w:r>
            <w:r w:rsidRPr="00A2547B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A2547B">
              <w:rPr>
                <w:rFonts w:ascii="Arial" w:hAnsi="Arial" w:cs="Arial"/>
                <w:lang w:eastAsia="en-US"/>
              </w:rPr>
              <w:t xml:space="preserve">/h </w:t>
            </w:r>
            <w:r w:rsidRPr="00A2547B">
              <w:rPr>
                <w:rFonts w:ascii="Arial" w:hAnsi="Arial" w:cs="Arial"/>
                <w:lang w:eastAsia="en-US"/>
              </w:rPr>
              <w:br/>
              <w:t xml:space="preserve">z instalacją wymiany ciepła, z tłumikami akustycznymi na ssaniu </w:t>
            </w:r>
            <w:r w:rsidRPr="00A2547B">
              <w:rPr>
                <w:rFonts w:ascii="Arial" w:hAnsi="Arial" w:cs="Arial"/>
                <w:lang w:eastAsia="en-US"/>
              </w:rPr>
              <w:br/>
              <w:t>i tłoczeniu, zlokalizowana na dachu hali H1 na wysokości 12,5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AE95F" w14:textId="77777777" w:rsidR="00566760" w:rsidRPr="00A2547B" w:rsidRDefault="00566760" w:rsidP="00566760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7B522" w14:textId="77777777" w:rsidR="00566760" w:rsidRPr="00A2547B" w:rsidRDefault="00566760" w:rsidP="00566760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  <w:tr w:rsidR="00630FFD" w:rsidRPr="00A2547B" w14:paraId="50D52737" w14:textId="77777777" w:rsidTr="00BB15AA">
        <w:tc>
          <w:tcPr>
            <w:tcW w:w="993" w:type="dxa"/>
            <w:vAlign w:val="center"/>
          </w:tcPr>
          <w:p w14:paraId="3089C39D" w14:textId="77777777" w:rsidR="00566760" w:rsidRPr="00A2547B" w:rsidRDefault="00566760" w:rsidP="00566760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P79</w:t>
            </w:r>
          </w:p>
        </w:tc>
        <w:tc>
          <w:tcPr>
            <w:tcW w:w="6237" w:type="dxa"/>
          </w:tcPr>
          <w:p w14:paraId="30223388" w14:textId="77777777" w:rsidR="00566760" w:rsidRPr="00A2547B" w:rsidRDefault="00566760" w:rsidP="00566760">
            <w:pPr>
              <w:tabs>
                <w:tab w:val="num" w:pos="1776"/>
              </w:tabs>
              <w:rPr>
                <w:rFonts w:ascii="Arial" w:hAnsi="Arial" w:cs="Arial"/>
                <w:lang w:eastAsia="en-US"/>
              </w:rPr>
            </w:pPr>
            <w:r w:rsidRPr="00A2547B">
              <w:rPr>
                <w:rFonts w:ascii="Arial" w:hAnsi="Arial" w:cs="Arial"/>
                <w:lang w:eastAsia="en-US"/>
              </w:rPr>
              <w:t>Wyrzut z odkurzacza z tłumikiem akustycznym na wylocie, zlokalizowany przy elewacji hali H1 na wysokości 12,5 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1FA58D" w14:textId="77777777" w:rsidR="00566760" w:rsidRPr="00A2547B" w:rsidRDefault="00566760" w:rsidP="00566760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1ECE16" w14:textId="77777777" w:rsidR="00566760" w:rsidRPr="00A2547B" w:rsidRDefault="00566760" w:rsidP="00566760">
            <w:pPr>
              <w:jc w:val="center"/>
              <w:rPr>
                <w:rFonts w:ascii="Arial" w:hAnsi="Arial" w:cs="Arial"/>
              </w:rPr>
            </w:pPr>
            <w:r w:rsidRPr="00A2547B">
              <w:rPr>
                <w:rFonts w:ascii="Arial" w:hAnsi="Arial" w:cs="Arial"/>
              </w:rPr>
              <w:t>8</w:t>
            </w:r>
          </w:p>
        </w:tc>
      </w:tr>
    </w:tbl>
    <w:p w14:paraId="012CC68D" w14:textId="77777777" w:rsidR="00BB2DF4" w:rsidRPr="00A2547B" w:rsidRDefault="00BB2DF4" w:rsidP="002C31F6">
      <w:pPr>
        <w:pStyle w:val="Nagwek3"/>
        <w:spacing w:after="0"/>
      </w:pPr>
      <w:r w:rsidRPr="00A2547B">
        <w:rPr>
          <w:b/>
        </w:rPr>
        <w:t xml:space="preserve">I.9. </w:t>
      </w:r>
      <w:r w:rsidRPr="00A2547B">
        <w:t>W punkcie IV. Tabela 13 otrzymuje brzmienie:</w:t>
      </w:r>
    </w:p>
    <w:p w14:paraId="2DC9C7F2" w14:textId="77777777" w:rsidR="00BB2DF4" w:rsidRPr="00A2547B" w:rsidRDefault="00BB2DF4" w:rsidP="00BB2DF4">
      <w:pPr>
        <w:jc w:val="both"/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t>Tabela 14</w:t>
      </w:r>
    </w:p>
    <w:tbl>
      <w:tblPr>
        <w:tblW w:w="90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  <w:tblCaption w:val="tabela 14"/>
        <w:tblDescription w:val="rodzaj i maksymalna ilość wykorzystywanej energii, materiałów, surowców i paliw"/>
      </w:tblPr>
      <w:tblGrid>
        <w:gridCol w:w="567"/>
        <w:gridCol w:w="5954"/>
        <w:gridCol w:w="1417"/>
        <w:gridCol w:w="1134"/>
      </w:tblGrid>
      <w:tr w:rsidR="00A2547B" w:rsidRPr="00A2547B" w14:paraId="3B030B4C" w14:textId="77777777" w:rsidTr="00FF4DAA">
        <w:trPr>
          <w:trHeight w:val="111"/>
        </w:trPr>
        <w:tc>
          <w:tcPr>
            <w:tcW w:w="567" w:type="dxa"/>
            <w:shd w:val="clear" w:color="auto" w:fill="auto"/>
          </w:tcPr>
          <w:p w14:paraId="310855A6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auto"/>
          </w:tcPr>
          <w:p w14:paraId="27CA9244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Rodzaj materiałów i surowców</w:t>
            </w:r>
          </w:p>
        </w:tc>
        <w:tc>
          <w:tcPr>
            <w:tcW w:w="1417" w:type="dxa"/>
            <w:shd w:val="clear" w:color="auto" w:fill="auto"/>
          </w:tcPr>
          <w:p w14:paraId="215A0B71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Jednostka</w:t>
            </w:r>
          </w:p>
        </w:tc>
        <w:tc>
          <w:tcPr>
            <w:tcW w:w="1134" w:type="dxa"/>
            <w:shd w:val="clear" w:color="auto" w:fill="auto"/>
          </w:tcPr>
          <w:p w14:paraId="1675A9E2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Zużycie</w:t>
            </w:r>
          </w:p>
        </w:tc>
      </w:tr>
      <w:tr w:rsidR="00A2547B" w:rsidRPr="00A2547B" w14:paraId="296D2B89" w14:textId="77777777" w:rsidTr="00FF4DAA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14:paraId="7ED529AD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ACC9E2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Energia elektryczna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9BCA4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MWh/rok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6BBBD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32000</w:t>
            </w:r>
          </w:p>
        </w:tc>
      </w:tr>
      <w:tr w:rsidR="00A2547B" w:rsidRPr="00A2547B" w14:paraId="0E0C587C" w14:textId="77777777" w:rsidTr="00FF4DAA">
        <w:tc>
          <w:tcPr>
            <w:tcW w:w="567" w:type="dxa"/>
            <w:shd w:val="clear" w:color="auto" w:fill="auto"/>
            <w:vAlign w:val="center"/>
          </w:tcPr>
          <w:p w14:paraId="5C2BF37F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2928FA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Olej opałowy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5D07E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C4B2A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A2547B" w:rsidRPr="00A2547B" w14:paraId="046A79A8" w14:textId="77777777" w:rsidTr="00FF4DAA">
        <w:tc>
          <w:tcPr>
            <w:tcW w:w="567" w:type="dxa"/>
            <w:shd w:val="clear" w:color="auto" w:fill="auto"/>
            <w:vAlign w:val="center"/>
          </w:tcPr>
          <w:p w14:paraId="0AAB58CE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7A7C73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Gaz ziemny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528A8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5AFE9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800000</w:t>
            </w:r>
          </w:p>
        </w:tc>
      </w:tr>
      <w:tr w:rsidR="00A2547B" w:rsidRPr="00A2547B" w14:paraId="7B20E760" w14:textId="77777777" w:rsidTr="00FF4DAA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14:paraId="03C9C6D3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EDD473E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Woda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031760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48F79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180000</w:t>
            </w:r>
          </w:p>
        </w:tc>
      </w:tr>
      <w:tr w:rsidR="00A2547B" w:rsidRPr="00A2547B" w14:paraId="289F4855" w14:textId="77777777" w:rsidTr="00FF4DAA">
        <w:tc>
          <w:tcPr>
            <w:tcW w:w="567" w:type="dxa"/>
            <w:shd w:val="clear" w:color="auto" w:fill="auto"/>
            <w:vAlign w:val="center"/>
          </w:tcPr>
          <w:p w14:paraId="38594696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3F5B3F2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 ogółem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52162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E779B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42700</w:t>
            </w:r>
          </w:p>
        </w:tc>
      </w:tr>
      <w:tr w:rsidR="00A2547B" w:rsidRPr="00A2547B" w14:paraId="2E2FE6BB" w14:textId="77777777" w:rsidTr="00FF4DAA">
        <w:tc>
          <w:tcPr>
            <w:tcW w:w="567" w:type="dxa"/>
            <w:shd w:val="clear" w:color="auto" w:fill="auto"/>
            <w:vAlign w:val="center"/>
          </w:tcPr>
          <w:p w14:paraId="01A6A240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0AB1BA8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Ołów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PbCa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(produkcja taśmy na kratkę)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0F4E4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FB3C3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10500</w:t>
            </w:r>
          </w:p>
        </w:tc>
      </w:tr>
      <w:tr w:rsidR="00A2547B" w:rsidRPr="00A2547B" w14:paraId="33A8349A" w14:textId="77777777" w:rsidTr="00FF4DAA">
        <w:tc>
          <w:tcPr>
            <w:tcW w:w="567" w:type="dxa"/>
            <w:shd w:val="clear" w:color="auto" w:fill="auto"/>
            <w:vAlign w:val="center"/>
          </w:tcPr>
          <w:p w14:paraId="7EB351D2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56E6D7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 xml:space="preserve">Ołów </w:t>
            </w:r>
            <w:proofErr w:type="spellStart"/>
            <w:r w:rsidRPr="00A2547B">
              <w:rPr>
                <w:rFonts w:ascii="Arial" w:hAnsi="Arial" w:cs="Arial"/>
                <w:sz w:val="22"/>
                <w:szCs w:val="22"/>
              </w:rPr>
              <w:t>PbSe</w:t>
            </w:r>
            <w:proofErr w:type="spellEnd"/>
            <w:r w:rsidRPr="00A2547B">
              <w:rPr>
                <w:rFonts w:ascii="Arial" w:hAnsi="Arial" w:cs="Arial"/>
                <w:sz w:val="22"/>
                <w:szCs w:val="22"/>
              </w:rPr>
              <w:t xml:space="preserve"> (produkcja kratki metodą grawitacyjną)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2A231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7514B4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2900</w:t>
            </w:r>
          </w:p>
        </w:tc>
      </w:tr>
      <w:tr w:rsidR="00A2547B" w:rsidRPr="00A2547B" w14:paraId="495A1552" w14:textId="77777777" w:rsidTr="00FF4DAA">
        <w:tc>
          <w:tcPr>
            <w:tcW w:w="567" w:type="dxa"/>
            <w:shd w:val="clear" w:color="auto" w:fill="auto"/>
            <w:vAlign w:val="center"/>
          </w:tcPr>
          <w:p w14:paraId="56F6D17C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CF5E35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 Pb1 (produkcja proszku do pastowania płyt)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5E0122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E1BB8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21000</w:t>
            </w:r>
          </w:p>
        </w:tc>
      </w:tr>
      <w:tr w:rsidR="00A2547B" w:rsidRPr="00A2547B" w14:paraId="3D25E9EB" w14:textId="77777777" w:rsidTr="00FF4DAA">
        <w:tc>
          <w:tcPr>
            <w:tcW w:w="567" w:type="dxa"/>
            <w:shd w:val="clear" w:color="auto" w:fill="auto"/>
            <w:vAlign w:val="center"/>
          </w:tcPr>
          <w:p w14:paraId="1FF0BC77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7AD441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 PbOT3 (odlewanie cel akumulatorowych)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DB634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3B4A5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5250</w:t>
            </w:r>
          </w:p>
        </w:tc>
      </w:tr>
      <w:tr w:rsidR="00A2547B" w:rsidRPr="00A2547B" w14:paraId="3B85BF57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728BBD40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5E83B21" w14:textId="77777777" w:rsidR="00BB2DF4" w:rsidRPr="00A2547B" w:rsidRDefault="00BB2DF4" w:rsidP="00FF4DAA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Obudowy akumulatorów (bloki)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15CFE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szt./rok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C96DCB" w14:textId="77777777" w:rsidR="00BB2DF4" w:rsidRPr="00A2547B" w:rsidRDefault="00BB2DF4" w:rsidP="00FF4D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4025000</w:t>
            </w:r>
          </w:p>
        </w:tc>
      </w:tr>
      <w:tr w:rsidR="00A2547B" w:rsidRPr="00A2547B" w14:paraId="392231E3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150A4819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7C923E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Obudowy akumulatorów (wieczka)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031FFA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szt./rok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E9049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4025000</w:t>
            </w:r>
          </w:p>
        </w:tc>
      </w:tr>
      <w:tr w:rsidR="00A2547B" w:rsidRPr="00A2547B" w14:paraId="67E0D42A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6FE0A48F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15ECA6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Włókno do masy akumulatorowej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2468F5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B51E0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56,5</w:t>
            </w:r>
          </w:p>
        </w:tc>
      </w:tr>
      <w:tr w:rsidR="00A2547B" w:rsidRPr="00A2547B" w14:paraId="4E1C66F9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37384EA3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62D94F7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Dodatki do pasty akumulatorowej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881BA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586AD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127,5</w:t>
            </w:r>
          </w:p>
        </w:tc>
      </w:tr>
      <w:tr w:rsidR="00A2547B" w:rsidRPr="00A2547B" w14:paraId="51EB6810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32A74D47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4C6912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Środek do czyszczenia płyt akumulatorowych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67ADEF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86DDD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5,5</w:t>
            </w:r>
          </w:p>
        </w:tc>
      </w:tr>
      <w:tr w:rsidR="00A2547B" w:rsidRPr="00A2547B" w14:paraId="7BDD96E6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4F04112B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1372EA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Folia do separacji płyt akumulatorowych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2C621D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A2547B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CA39D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7000000</w:t>
            </w:r>
          </w:p>
        </w:tc>
      </w:tr>
      <w:tr w:rsidR="00A2547B" w:rsidRPr="00A2547B" w14:paraId="23AB63B1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7EF2DFB9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7DCB3F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Kwas siarkowy 96%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EB0048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Mg/rok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6C689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12000</w:t>
            </w:r>
          </w:p>
        </w:tc>
      </w:tr>
      <w:tr w:rsidR="00A2547B" w:rsidRPr="00A2547B" w14:paraId="3CDB56DF" w14:textId="77777777" w:rsidTr="00FF4DAA">
        <w:trPr>
          <w:trHeight w:val="199"/>
        </w:trPr>
        <w:tc>
          <w:tcPr>
            <w:tcW w:w="567" w:type="dxa"/>
            <w:shd w:val="clear" w:color="auto" w:fill="auto"/>
            <w:vAlign w:val="center"/>
          </w:tcPr>
          <w:p w14:paraId="011C42C3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439F4ED" w14:textId="77777777" w:rsidR="00BB2DF4" w:rsidRPr="00A2547B" w:rsidRDefault="00BB2DF4" w:rsidP="00BB2DF4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Woda DEMI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7609E2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m</w:t>
            </w:r>
            <w:r w:rsidRPr="00A2547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2547B">
              <w:rPr>
                <w:rFonts w:ascii="Arial" w:hAnsi="Arial" w:cs="Arial"/>
                <w:sz w:val="22"/>
                <w:szCs w:val="22"/>
              </w:rPr>
              <w:t>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5E3A8" w14:textId="77777777" w:rsidR="00BB2DF4" w:rsidRPr="00A2547B" w:rsidRDefault="00BB2DF4" w:rsidP="00BB2D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23500</w:t>
            </w:r>
          </w:p>
        </w:tc>
      </w:tr>
    </w:tbl>
    <w:p w14:paraId="40AA1390" w14:textId="2D35F592" w:rsidR="00BB4BF3" w:rsidRPr="00A2547B" w:rsidRDefault="00BB4BF3" w:rsidP="002C31F6">
      <w:pPr>
        <w:pStyle w:val="Nagwek3"/>
        <w:rPr>
          <w:b/>
        </w:rPr>
      </w:pPr>
      <w:r w:rsidRPr="00A2547B">
        <w:rPr>
          <w:b/>
        </w:rPr>
        <w:t>I.</w:t>
      </w:r>
      <w:r w:rsidR="00BB2DF4" w:rsidRPr="00A2547B">
        <w:rPr>
          <w:b/>
        </w:rPr>
        <w:t>10</w:t>
      </w:r>
      <w:r w:rsidRPr="00A2547B">
        <w:rPr>
          <w:b/>
        </w:rPr>
        <w:t xml:space="preserve">. </w:t>
      </w:r>
      <w:r w:rsidRPr="00A2547B">
        <w:t>Punkt V.2. otrzymuje brzmienie:</w:t>
      </w:r>
    </w:p>
    <w:p w14:paraId="17E84EC7" w14:textId="7E3C4C91" w:rsidR="009B50B2" w:rsidRPr="00A2547B" w:rsidRDefault="00BB4BF3" w:rsidP="00A2547B">
      <w:pPr>
        <w:spacing w:after="240"/>
        <w:ind w:left="284" w:hanging="284"/>
        <w:jc w:val="both"/>
        <w:rPr>
          <w:rFonts w:ascii="Arial" w:hAnsi="Arial" w:cs="Arial"/>
          <w:b/>
          <w:sz w:val="24"/>
        </w:rPr>
      </w:pPr>
      <w:r w:rsidRPr="00A2547B">
        <w:rPr>
          <w:rFonts w:ascii="Arial" w:hAnsi="Arial" w:cs="Arial"/>
          <w:b/>
          <w:sz w:val="24"/>
        </w:rPr>
        <w:t>„V.2. Monitoring emisji gazów i pyłów do powietrza.</w:t>
      </w:r>
    </w:p>
    <w:p w14:paraId="4622F5C5" w14:textId="2C448EEF" w:rsidR="00BB4BF3" w:rsidRPr="00A2547B" w:rsidRDefault="00BB4BF3" w:rsidP="00BB4BF3">
      <w:pPr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b/>
          <w:sz w:val="24"/>
          <w:szCs w:val="24"/>
        </w:rPr>
        <w:t>V.2.1</w:t>
      </w:r>
      <w:r w:rsidRPr="00A2547B">
        <w:rPr>
          <w:rFonts w:ascii="Arial" w:hAnsi="Arial" w:cs="Arial"/>
          <w:sz w:val="24"/>
          <w:szCs w:val="24"/>
        </w:rPr>
        <w:t>. Stanowiska do pomiaru wielkości emisji w zakresie gazów lub pyłów</w:t>
      </w:r>
      <w:r w:rsidR="00A2547B" w:rsidRPr="00A2547B">
        <w:rPr>
          <w:rFonts w:ascii="Arial" w:hAnsi="Arial" w:cs="Arial"/>
          <w:sz w:val="24"/>
          <w:szCs w:val="24"/>
        </w:rPr>
        <w:t xml:space="preserve"> </w:t>
      </w:r>
      <w:r w:rsidRPr="00A2547B">
        <w:rPr>
          <w:rFonts w:ascii="Arial" w:hAnsi="Arial" w:cs="Arial"/>
          <w:sz w:val="24"/>
          <w:szCs w:val="24"/>
        </w:rPr>
        <w:t>do powietrza będą zamontowane na emitorach E1, E2, E3, E5, E13, E14, E15, E17, E20 i E21.</w:t>
      </w:r>
    </w:p>
    <w:p w14:paraId="463B595D" w14:textId="77777777" w:rsidR="00BB4BF3" w:rsidRPr="00A2547B" w:rsidRDefault="00BB4BF3" w:rsidP="00BB4BF3">
      <w:pPr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b/>
          <w:sz w:val="24"/>
          <w:szCs w:val="24"/>
        </w:rPr>
        <w:t>V.2.2.</w:t>
      </w:r>
      <w:r w:rsidRPr="00A2547B">
        <w:rPr>
          <w:rFonts w:ascii="Arial" w:hAnsi="Arial" w:cs="Arial"/>
          <w:sz w:val="24"/>
          <w:szCs w:val="24"/>
        </w:rPr>
        <w:t xml:space="preserve"> Stanowiska pomiarowe winny być na bieżąco utrzymywane w stanie umożliwiającym prawidłowe wykonanie pomiarów emisji oraz zapewniającym zachowanie wymogów BHP.</w:t>
      </w:r>
    </w:p>
    <w:p w14:paraId="6DE0139B" w14:textId="77777777" w:rsidR="00BB4BF3" w:rsidRPr="00A2547B" w:rsidRDefault="00BB4BF3" w:rsidP="00A2547B">
      <w:pPr>
        <w:spacing w:after="240"/>
        <w:ind w:left="284" w:hanging="284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b/>
          <w:sz w:val="24"/>
          <w:szCs w:val="24"/>
        </w:rPr>
        <w:t>V.2.3.</w:t>
      </w:r>
      <w:r w:rsidRPr="00A2547B">
        <w:rPr>
          <w:rFonts w:ascii="Arial" w:hAnsi="Arial" w:cs="Arial"/>
          <w:sz w:val="24"/>
          <w:szCs w:val="24"/>
        </w:rPr>
        <w:t xml:space="preserve"> Zakres i częstotliwość prowadzenia pomiarów emisji z emitorów:</w:t>
      </w:r>
    </w:p>
    <w:p w14:paraId="485D24CF" w14:textId="77777777" w:rsidR="00BB4BF3" w:rsidRPr="00A2547B" w:rsidRDefault="00BB4BF3" w:rsidP="00BB4BF3">
      <w:pPr>
        <w:rPr>
          <w:rFonts w:ascii="Arial" w:hAnsi="Arial" w:cs="Arial"/>
          <w:b/>
          <w:sz w:val="22"/>
          <w:szCs w:val="22"/>
        </w:rPr>
      </w:pPr>
      <w:r w:rsidRPr="00A2547B">
        <w:rPr>
          <w:rFonts w:ascii="Arial" w:hAnsi="Arial" w:cs="Arial"/>
          <w:b/>
          <w:sz w:val="22"/>
          <w:szCs w:val="22"/>
        </w:rPr>
        <w:t>Tabela 15</w:t>
      </w:r>
    </w:p>
    <w:tbl>
      <w:tblPr>
        <w:tblW w:w="488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  <w:tblCaption w:val="tabela 15"/>
        <w:tblDescription w:val="zakres i częstotliwość prowadzenia pomiarów"/>
      </w:tblPr>
      <w:tblGrid>
        <w:gridCol w:w="3317"/>
        <w:gridCol w:w="3319"/>
        <w:gridCol w:w="2210"/>
      </w:tblGrid>
      <w:tr w:rsidR="00A2547B" w:rsidRPr="00A2547B" w14:paraId="0DA9B42A" w14:textId="77777777" w:rsidTr="00ED2EFC">
        <w:tc>
          <w:tcPr>
            <w:tcW w:w="1875" w:type="pct"/>
            <w:shd w:val="clear" w:color="auto" w:fill="auto"/>
            <w:vAlign w:val="center"/>
          </w:tcPr>
          <w:p w14:paraId="3859EAA6" w14:textId="77777777" w:rsidR="00BB4BF3" w:rsidRPr="00A2547B" w:rsidRDefault="00BB4BF3" w:rsidP="00ED2E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lastRenderedPageBreak/>
              <w:t>Emitor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C8BA6C9" w14:textId="77777777" w:rsidR="00BB4BF3" w:rsidRPr="00A2547B" w:rsidRDefault="00BB4BF3" w:rsidP="00ED2E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Częstotliwość pomiarów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48A6DF9" w14:textId="77777777" w:rsidR="00BB4BF3" w:rsidRPr="00A2547B" w:rsidRDefault="00BB4BF3" w:rsidP="00ED2E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47B">
              <w:rPr>
                <w:rFonts w:ascii="Arial" w:hAnsi="Arial" w:cs="Arial"/>
                <w:b/>
                <w:sz w:val="22"/>
                <w:szCs w:val="22"/>
              </w:rPr>
              <w:t>Oznaczane zanieczyszczenia</w:t>
            </w:r>
          </w:p>
        </w:tc>
      </w:tr>
      <w:tr w:rsidR="00A2547B" w:rsidRPr="00A2547B" w14:paraId="17E8C744" w14:textId="77777777" w:rsidTr="00ED2EFC">
        <w:trPr>
          <w:trHeight w:val="195"/>
        </w:trPr>
        <w:tc>
          <w:tcPr>
            <w:tcW w:w="1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6668" w14:textId="77777777" w:rsidR="00BB4BF3" w:rsidRPr="00A2547B" w:rsidRDefault="00BB4BF3" w:rsidP="00ED2EF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  <w:highlight w:val="yellow"/>
                <w:lang w:val="en-US" w:eastAsia="pl-PL"/>
              </w:rPr>
            </w:pPr>
            <w:r w:rsidRPr="00A2547B">
              <w:rPr>
                <w:rFonts w:cs="Arial"/>
                <w:sz w:val="22"/>
                <w:szCs w:val="22"/>
                <w:lang w:val="en-US" w:eastAsia="pl-PL"/>
              </w:rPr>
              <w:t>E1, E2, E3, E5, E13, E14, E15, E17, E20, E21</w:t>
            </w:r>
          </w:p>
        </w:tc>
        <w:tc>
          <w:tcPr>
            <w:tcW w:w="18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71A3" w14:textId="77777777" w:rsidR="00BB4BF3" w:rsidRPr="00A2547B" w:rsidRDefault="00BB4BF3" w:rsidP="00ED2EFC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  <w:lang w:val="pl-PL" w:eastAsia="pl-PL"/>
              </w:rPr>
            </w:pPr>
            <w:r w:rsidRPr="00A2547B">
              <w:rPr>
                <w:rFonts w:cs="Arial"/>
                <w:sz w:val="22"/>
                <w:szCs w:val="22"/>
                <w:lang w:val="pl-PL" w:eastAsia="pl-PL"/>
              </w:rPr>
              <w:t xml:space="preserve">Co najmniej 1 raz w ciągu roku 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E2321" w14:textId="77777777" w:rsidR="00BB4BF3" w:rsidRPr="00A2547B" w:rsidRDefault="00BB4BF3" w:rsidP="00ED2EFC">
            <w:pPr>
              <w:rPr>
                <w:rFonts w:ascii="Arial" w:hAnsi="Arial" w:cs="Arial"/>
                <w:sz w:val="22"/>
                <w:szCs w:val="22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Pył ogółem</w:t>
            </w:r>
          </w:p>
          <w:p w14:paraId="0A166336" w14:textId="77777777" w:rsidR="00BB4BF3" w:rsidRPr="00A2547B" w:rsidRDefault="00BB4BF3" w:rsidP="00ED2EF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2547B">
              <w:rPr>
                <w:rFonts w:ascii="Arial" w:hAnsi="Arial" w:cs="Arial"/>
                <w:sz w:val="22"/>
                <w:szCs w:val="22"/>
              </w:rPr>
              <w:t>Ołów*</w:t>
            </w:r>
          </w:p>
        </w:tc>
      </w:tr>
    </w:tbl>
    <w:p w14:paraId="73C3342C" w14:textId="6952F6C1" w:rsidR="009B50B2" w:rsidRPr="00A2547B" w:rsidRDefault="00BB4BF3" w:rsidP="00A2547B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A2547B">
        <w:rPr>
          <w:rFonts w:ascii="Arial" w:hAnsi="Arial" w:cs="Arial"/>
        </w:rPr>
        <w:t>* jako suma metalu i jego związków w pyle zawieszonym PM10</w:t>
      </w:r>
    </w:p>
    <w:p w14:paraId="23CC78D4" w14:textId="009C3FA4" w:rsidR="00BB4BF3" w:rsidRPr="00A2547B" w:rsidRDefault="00BB4BF3" w:rsidP="00A2547B">
      <w:pPr>
        <w:spacing w:after="240"/>
        <w:jc w:val="both"/>
        <w:rPr>
          <w:rFonts w:ascii="Arial" w:hAnsi="Arial" w:cs="Arial"/>
          <w:sz w:val="24"/>
        </w:rPr>
      </w:pPr>
      <w:r w:rsidRPr="00A2547B">
        <w:rPr>
          <w:rFonts w:ascii="Arial" w:hAnsi="Arial" w:cs="Arial"/>
          <w:b/>
          <w:bCs/>
          <w:sz w:val="24"/>
          <w:szCs w:val="24"/>
        </w:rPr>
        <w:t xml:space="preserve">V.2.4. </w:t>
      </w:r>
      <w:r w:rsidRPr="00A2547B">
        <w:rPr>
          <w:rFonts w:ascii="Arial" w:hAnsi="Arial" w:cs="Arial"/>
          <w:bCs/>
          <w:sz w:val="24"/>
          <w:szCs w:val="24"/>
        </w:rPr>
        <w:t>P</w:t>
      </w:r>
      <w:r w:rsidRPr="00A2547B">
        <w:rPr>
          <w:rFonts w:ascii="Arial" w:hAnsi="Arial" w:cs="Arial"/>
          <w:sz w:val="24"/>
          <w:szCs w:val="24"/>
        </w:rPr>
        <w:t>omiary emisji zanieczyszczeń do powietrza należy wykonywać dostępnymi metodykami, których granica oznaczalności jest niższa od wartości dopuszczalnej określonej w pozwoleniu.”</w:t>
      </w:r>
    </w:p>
    <w:p w14:paraId="46736D59" w14:textId="24030A94" w:rsidR="000E109B" w:rsidRPr="002C31F6" w:rsidRDefault="00A95D2B" w:rsidP="002C31F6">
      <w:pPr>
        <w:pStyle w:val="Nagwek2"/>
        <w:rPr>
          <w:b/>
          <w:u w:val="single"/>
          <w:lang w:val="pl-PL"/>
        </w:rPr>
      </w:pPr>
      <w:r w:rsidRPr="002C31F6">
        <w:rPr>
          <w:b/>
          <w:lang w:val="pl-PL"/>
        </w:rPr>
        <w:t>II.</w:t>
      </w:r>
      <w:r w:rsidRPr="002C31F6">
        <w:rPr>
          <w:lang w:val="pl-PL"/>
        </w:rPr>
        <w:t xml:space="preserve"> Pozostałe warunki decyzji pozostają bez zmian.</w:t>
      </w:r>
    </w:p>
    <w:p w14:paraId="2FF623FF" w14:textId="7D72D65A" w:rsidR="002A29A6" w:rsidRPr="00A2547B" w:rsidRDefault="00EF6087" w:rsidP="00D351CB">
      <w:pPr>
        <w:pStyle w:val="Nagwek1"/>
        <w:spacing w:before="240" w:after="240"/>
        <w:jc w:val="center"/>
      </w:pPr>
      <w:r w:rsidRPr="00D351CB">
        <w:rPr>
          <w:rFonts w:ascii="Arial" w:hAnsi="Arial" w:cs="Arial"/>
          <w:b/>
          <w:bCs/>
          <w:sz w:val="24"/>
          <w:szCs w:val="24"/>
        </w:rPr>
        <w:t>Uzasadnienie</w:t>
      </w:r>
    </w:p>
    <w:p w14:paraId="10CFBC77" w14:textId="355419CA" w:rsidR="00FB04D5" w:rsidRPr="00A2547B" w:rsidRDefault="00453003" w:rsidP="00FB04D5">
      <w:pPr>
        <w:pStyle w:val="Default"/>
        <w:ind w:firstLine="708"/>
        <w:jc w:val="both"/>
        <w:rPr>
          <w:color w:val="auto"/>
        </w:rPr>
      </w:pPr>
      <w:r w:rsidRPr="00A2547B">
        <w:rPr>
          <w:color w:val="auto"/>
        </w:rPr>
        <w:t xml:space="preserve">Wnioskiem z dnia </w:t>
      </w:r>
      <w:r w:rsidR="00956488" w:rsidRPr="00A2547B">
        <w:rPr>
          <w:color w:val="auto"/>
        </w:rPr>
        <w:t>25</w:t>
      </w:r>
      <w:r w:rsidR="00CB795F" w:rsidRPr="00A2547B">
        <w:rPr>
          <w:color w:val="auto"/>
        </w:rPr>
        <w:t xml:space="preserve"> </w:t>
      </w:r>
      <w:r w:rsidR="00956488" w:rsidRPr="00A2547B">
        <w:rPr>
          <w:color w:val="auto"/>
        </w:rPr>
        <w:t>kwietnia</w:t>
      </w:r>
      <w:r w:rsidR="00CB795F" w:rsidRPr="00A2547B">
        <w:rPr>
          <w:color w:val="auto"/>
        </w:rPr>
        <w:t xml:space="preserve"> 201</w:t>
      </w:r>
      <w:r w:rsidR="00956488" w:rsidRPr="00A2547B">
        <w:rPr>
          <w:color w:val="auto"/>
        </w:rPr>
        <w:t>8</w:t>
      </w:r>
      <w:r w:rsidRPr="00A2547B">
        <w:rPr>
          <w:color w:val="auto"/>
        </w:rPr>
        <w:t xml:space="preserve"> r.</w:t>
      </w:r>
      <w:r w:rsidR="00792098" w:rsidRPr="00A2547B">
        <w:rPr>
          <w:color w:val="auto"/>
        </w:rPr>
        <w:t xml:space="preserve"> </w:t>
      </w:r>
      <w:r w:rsidR="00CB795F" w:rsidRPr="00A2547B">
        <w:rPr>
          <w:color w:val="auto"/>
        </w:rPr>
        <w:t>Przedsiębiorstwo</w:t>
      </w:r>
      <w:r w:rsidR="00792098" w:rsidRPr="00A2547B">
        <w:rPr>
          <w:color w:val="auto"/>
        </w:rPr>
        <w:t xml:space="preserve"> Pro</w:t>
      </w:r>
      <w:r w:rsidR="00CB795F" w:rsidRPr="00A2547B">
        <w:rPr>
          <w:color w:val="auto"/>
        </w:rPr>
        <w:t>dukcyjno – Usługowo – Handlowe</w:t>
      </w:r>
      <w:r w:rsidR="00792098" w:rsidRPr="00A2547B">
        <w:rPr>
          <w:color w:val="auto"/>
        </w:rPr>
        <w:t xml:space="preserve"> AUTOPART Jacek Bąk Sp. z o.o., ul. Kwiatkowskiego 2a, 39-300 Mielec (</w:t>
      </w:r>
      <w:r w:rsidR="00CB795F" w:rsidRPr="00A2547B">
        <w:rPr>
          <w:color w:val="auto"/>
        </w:rPr>
        <w:t xml:space="preserve">NIP 8172017315, </w:t>
      </w:r>
      <w:r w:rsidR="00792098" w:rsidRPr="00A2547B">
        <w:rPr>
          <w:color w:val="auto"/>
        </w:rPr>
        <w:t>REGON 180105883)</w:t>
      </w:r>
      <w:r w:rsidRPr="00A2547B">
        <w:rPr>
          <w:color w:val="auto"/>
        </w:rPr>
        <w:t xml:space="preserve"> </w:t>
      </w:r>
      <w:r w:rsidR="00FB04D5" w:rsidRPr="00A2547B">
        <w:rPr>
          <w:color w:val="auto"/>
        </w:rPr>
        <w:t xml:space="preserve">wystąpiła o </w:t>
      </w:r>
      <w:r w:rsidR="005A566C" w:rsidRPr="00A2547B">
        <w:rPr>
          <w:color w:val="auto"/>
        </w:rPr>
        <w:t>zmianę</w:t>
      </w:r>
      <w:r w:rsidR="00FB04D5" w:rsidRPr="00A2547B">
        <w:rPr>
          <w:color w:val="auto"/>
        </w:rPr>
        <w:t xml:space="preserve"> </w:t>
      </w:r>
      <w:r w:rsidR="005A566C" w:rsidRPr="00A2547B">
        <w:rPr>
          <w:color w:val="auto"/>
        </w:rPr>
        <w:t>decyzji Marszałka Województwa Podkarpackiego z dnia 26 lipca 2013 r., znak: OS-I.7222.20.3.2012.MH, zmienionej decyzjami Marszałka Województwa Podkarpackiego z dnia 14 października 2014 r., znak: OS.I.7222.55.3.2014.MH i z dnia 2 lutego 2017</w:t>
      </w:r>
      <w:r w:rsidR="00A2547B" w:rsidRPr="00A2547B">
        <w:rPr>
          <w:color w:val="auto"/>
        </w:rPr>
        <w:t> </w:t>
      </w:r>
      <w:r w:rsidR="005A566C" w:rsidRPr="00A2547B">
        <w:rPr>
          <w:color w:val="auto"/>
        </w:rPr>
        <w:t>r., znak: OS-I.7222.62.5.2016.MH, udzielającej Spółce pozwolenia zintegrowanego na prowadzenie instalacji do produkcji akumulatorów w maksymalnej ilości 4 025 000 szt./rok.</w:t>
      </w:r>
    </w:p>
    <w:p w14:paraId="52D46FBC" w14:textId="386E3DEA" w:rsidR="00CB795F" w:rsidRPr="00A2547B" w:rsidRDefault="00FB04D5" w:rsidP="00A2547B">
      <w:pPr>
        <w:pStyle w:val="Default"/>
        <w:spacing w:after="240"/>
        <w:ind w:firstLine="708"/>
        <w:jc w:val="both"/>
        <w:rPr>
          <w:color w:val="auto"/>
        </w:rPr>
      </w:pPr>
      <w:r w:rsidRPr="00A2547B">
        <w:rPr>
          <w:color w:val="auto"/>
        </w:rPr>
        <w:t>Informacja o przedmiotowym wniosku umieszczona została w publicznie dostępnym wykazie danych o dokumentach zawierających informacje o środowisku i</w:t>
      </w:r>
      <w:r w:rsidR="00A2547B" w:rsidRPr="00A2547B">
        <w:rPr>
          <w:color w:val="auto"/>
        </w:rPr>
        <w:t> </w:t>
      </w:r>
      <w:r w:rsidRPr="00A2547B">
        <w:rPr>
          <w:color w:val="auto"/>
        </w:rPr>
        <w:t xml:space="preserve">jego ochronie </w:t>
      </w:r>
      <w:r w:rsidR="00453003" w:rsidRPr="00A2547B">
        <w:rPr>
          <w:color w:val="auto"/>
        </w:rPr>
        <w:t>pod nume</w:t>
      </w:r>
      <w:r w:rsidR="00CB795F" w:rsidRPr="00A2547B">
        <w:rPr>
          <w:color w:val="auto"/>
        </w:rPr>
        <w:t xml:space="preserve">rem </w:t>
      </w:r>
      <w:r w:rsidR="005A566C" w:rsidRPr="00A2547B">
        <w:rPr>
          <w:color w:val="auto"/>
        </w:rPr>
        <w:t>302</w:t>
      </w:r>
      <w:r w:rsidR="00CB795F" w:rsidRPr="00A2547B">
        <w:rPr>
          <w:color w:val="auto"/>
        </w:rPr>
        <w:t>/201</w:t>
      </w:r>
      <w:r w:rsidR="005A566C" w:rsidRPr="00A2547B">
        <w:rPr>
          <w:color w:val="auto"/>
        </w:rPr>
        <w:t>8</w:t>
      </w:r>
      <w:r w:rsidRPr="00A2547B">
        <w:rPr>
          <w:color w:val="auto"/>
        </w:rPr>
        <w:t xml:space="preserve">. </w:t>
      </w:r>
    </w:p>
    <w:p w14:paraId="3ACF632D" w14:textId="6753CEB7" w:rsidR="00CB795F" w:rsidRPr="00A2547B" w:rsidRDefault="00CB795F" w:rsidP="00CB795F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Na terenie Spółki eksploatowana jest instalacja</w:t>
      </w:r>
      <w:r w:rsidR="00B00413" w:rsidRPr="00A2547B">
        <w:rPr>
          <w:rFonts w:ascii="Arial" w:hAnsi="Arial" w:cs="Arial"/>
          <w:sz w:val="24"/>
          <w:szCs w:val="24"/>
        </w:rPr>
        <w:t xml:space="preserve"> do wtórnego wytopu ołowiu o</w:t>
      </w:r>
      <w:r w:rsidR="00A2547B" w:rsidRPr="00A2547B">
        <w:rPr>
          <w:rFonts w:ascii="Arial" w:hAnsi="Arial" w:cs="Arial"/>
          <w:sz w:val="24"/>
          <w:szCs w:val="24"/>
        </w:rPr>
        <w:t> </w:t>
      </w:r>
      <w:r w:rsidR="00B00413" w:rsidRPr="00A2547B">
        <w:rPr>
          <w:rFonts w:ascii="Arial" w:hAnsi="Arial" w:cs="Arial"/>
          <w:sz w:val="24"/>
          <w:szCs w:val="24"/>
        </w:rPr>
        <w:t>zdolności produkcyjnej większej niż 4 tony na dobę</w:t>
      </w:r>
      <w:r w:rsidRPr="00A2547B">
        <w:rPr>
          <w:rFonts w:ascii="Arial" w:hAnsi="Arial" w:cs="Arial"/>
          <w:sz w:val="24"/>
          <w:szCs w:val="24"/>
        </w:rPr>
        <w:t>, która na podstawie §</w:t>
      </w:r>
      <w:r w:rsidR="00B00413" w:rsidRPr="00A2547B">
        <w:rPr>
          <w:rFonts w:ascii="Arial" w:hAnsi="Arial" w:cs="Arial"/>
          <w:sz w:val="24"/>
          <w:szCs w:val="24"/>
        </w:rPr>
        <w:t xml:space="preserve"> 2 ust. 1 pkt 14</w:t>
      </w:r>
      <w:r w:rsidRPr="00A2547B">
        <w:rPr>
          <w:rFonts w:ascii="Arial" w:hAnsi="Arial" w:cs="Arial"/>
          <w:sz w:val="24"/>
          <w:szCs w:val="24"/>
        </w:rPr>
        <w:t xml:space="preserve"> rozporządzenia Rady Ministrów w sprawie przedsięwzięć mogących znacząco oddziaływać na środowisko (Dz. U. z 2016 r. poz. 71) zaliczana jest do przedsięwzięć mogących zawsze znacząco oddziaływać na środowisko. Tym samym zgodnie z art. 378 ust. 2a ustawy Prawo ochrony środowiska organem właściwym do zmiany decyzji jest marszałek województwa. </w:t>
      </w:r>
      <w:r w:rsidR="00B00413" w:rsidRPr="00A2547B">
        <w:rPr>
          <w:rFonts w:ascii="Arial" w:hAnsi="Arial" w:cs="Arial"/>
          <w:sz w:val="24"/>
          <w:szCs w:val="24"/>
        </w:rPr>
        <w:t>Instalacja wymaga pozwolenia zintegrowanego ponieważ</w:t>
      </w:r>
      <w:r w:rsidRPr="00A2547B">
        <w:rPr>
          <w:rFonts w:ascii="Arial" w:hAnsi="Arial" w:cs="Arial"/>
          <w:sz w:val="24"/>
          <w:szCs w:val="24"/>
        </w:rPr>
        <w:t xml:space="preserve"> została zaklasyfikowana</w:t>
      </w:r>
      <w:r w:rsidR="00B00413" w:rsidRPr="00A2547B">
        <w:rPr>
          <w:rFonts w:ascii="Arial" w:hAnsi="Arial" w:cs="Arial"/>
          <w:sz w:val="24"/>
          <w:szCs w:val="24"/>
        </w:rPr>
        <w:t>, zgodnie z ust. 2 pkt 6</w:t>
      </w:r>
      <w:r w:rsidRPr="00A2547B">
        <w:rPr>
          <w:rFonts w:ascii="Arial" w:hAnsi="Arial" w:cs="Arial"/>
          <w:sz w:val="24"/>
          <w:szCs w:val="24"/>
        </w:rPr>
        <w:t xml:space="preserve"> załącznika do rozporządzenia Ministra Środowiska z dnia 27 sierpnia 2014 r. w sprawie rodzajów instalacji mogących powodować znaczne zanieczyszczenie poszczególnych elementów przyrodniczych albo środowiska jako całości (Dz. U. z 2014 r. poz. 1169), do</w:t>
      </w:r>
      <w:r w:rsidR="00B00413" w:rsidRPr="00A2547B">
        <w:rPr>
          <w:rFonts w:ascii="Arial" w:hAnsi="Arial" w:cs="Arial"/>
          <w:sz w:val="24"/>
          <w:szCs w:val="24"/>
        </w:rPr>
        <w:t xml:space="preserve"> instalacji do topienia, łącznie ze stapianiem, metali nieżelaznych, w tym produktów z odzysku</w:t>
      </w:r>
      <w:r w:rsidR="00CA7669" w:rsidRPr="00A2547B">
        <w:rPr>
          <w:rFonts w:ascii="Arial" w:hAnsi="Arial" w:cs="Arial"/>
          <w:sz w:val="24"/>
          <w:szCs w:val="24"/>
        </w:rPr>
        <w:t>, lub odlewania metali nieżelaznych, o zdolności produkcyjnej przekraczającej 4 tony wytopu na dobę dla ołowiu i kadmu, lub 20 ton wytopu na dobę dla pozostałych metali</w:t>
      </w:r>
      <w:r w:rsidRPr="00A2547B">
        <w:rPr>
          <w:rFonts w:ascii="Arial" w:hAnsi="Arial" w:cs="Arial"/>
          <w:sz w:val="24"/>
          <w:szCs w:val="24"/>
        </w:rPr>
        <w:t>.</w:t>
      </w:r>
    </w:p>
    <w:p w14:paraId="411C940F" w14:textId="4A31557D" w:rsidR="00CB795F" w:rsidRPr="00A2547B" w:rsidRDefault="00CB795F" w:rsidP="00CB795F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Po analizie formalnej złożonych dokumentów, zawiadomieniem</w:t>
      </w:r>
      <w:r w:rsidR="00CA7669" w:rsidRPr="00A2547B">
        <w:rPr>
          <w:rFonts w:ascii="Arial" w:hAnsi="Arial" w:cs="Arial"/>
          <w:sz w:val="24"/>
          <w:szCs w:val="24"/>
        </w:rPr>
        <w:t xml:space="preserve"> z dnia 19</w:t>
      </w:r>
      <w:r w:rsidR="00A2547B" w:rsidRPr="00A2547B">
        <w:rPr>
          <w:rFonts w:ascii="Arial" w:hAnsi="Arial" w:cs="Arial"/>
          <w:sz w:val="24"/>
          <w:szCs w:val="24"/>
        </w:rPr>
        <w:t> </w:t>
      </w:r>
      <w:r w:rsidR="00CA7669" w:rsidRPr="00A2547B">
        <w:rPr>
          <w:rFonts w:ascii="Arial" w:hAnsi="Arial" w:cs="Arial"/>
          <w:sz w:val="24"/>
          <w:szCs w:val="24"/>
        </w:rPr>
        <w:t xml:space="preserve">grudnia </w:t>
      </w:r>
      <w:r w:rsidRPr="00A2547B">
        <w:rPr>
          <w:rFonts w:ascii="Arial" w:hAnsi="Arial" w:cs="Arial"/>
          <w:sz w:val="24"/>
          <w:szCs w:val="24"/>
        </w:rPr>
        <w:t>2016 r. znak: O</w:t>
      </w:r>
      <w:r w:rsidR="00CA7669" w:rsidRPr="00A2547B">
        <w:rPr>
          <w:rFonts w:ascii="Arial" w:hAnsi="Arial" w:cs="Arial"/>
          <w:sz w:val="24"/>
          <w:szCs w:val="24"/>
        </w:rPr>
        <w:t>S-I.7222.</w:t>
      </w:r>
      <w:r w:rsidRPr="00A2547B">
        <w:rPr>
          <w:rFonts w:ascii="Arial" w:hAnsi="Arial" w:cs="Arial"/>
          <w:sz w:val="24"/>
          <w:szCs w:val="24"/>
        </w:rPr>
        <w:t>6</w:t>
      </w:r>
      <w:r w:rsidR="00CA7669" w:rsidRPr="00A2547B">
        <w:rPr>
          <w:rFonts w:ascii="Arial" w:hAnsi="Arial" w:cs="Arial"/>
          <w:sz w:val="24"/>
          <w:szCs w:val="24"/>
        </w:rPr>
        <w:t>2.5</w:t>
      </w:r>
      <w:r w:rsidRPr="00A2547B">
        <w:rPr>
          <w:rFonts w:ascii="Arial" w:hAnsi="Arial" w:cs="Arial"/>
          <w:sz w:val="24"/>
          <w:szCs w:val="24"/>
        </w:rPr>
        <w:t xml:space="preserve">.2016.MH zawiadomiono o wszczęciu postępowania administracyjnego w sprawie zmiany przedmiotowego pozwolenia. </w:t>
      </w:r>
    </w:p>
    <w:p w14:paraId="0068CDB5" w14:textId="61A986A8" w:rsidR="00CB795F" w:rsidRPr="00A2547B" w:rsidRDefault="00CB795F" w:rsidP="00CB795F">
      <w:pPr>
        <w:tabs>
          <w:tab w:val="left" w:pos="180"/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Zgodnie z art. 209 ust. 1 ustawy Prawo ochrony środowiska wersja elektroniczna przedmiotowego wniosku przesłana została Ministrowi Środowiska za pomocą środków komunikacji elektronicznej.</w:t>
      </w:r>
    </w:p>
    <w:p w14:paraId="0689E4B9" w14:textId="3F9FCA9A" w:rsidR="0086567E" w:rsidRPr="00A2547B" w:rsidRDefault="00CB795F" w:rsidP="00A2547B">
      <w:pPr>
        <w:tabs>
          <w:tab w:val="left" w:pos="180"/>
          <w:tab w:val="left" w:pos="720"/>
        </w:tabs>
        <w:spacing w:after="240"/>
        <w:ind w:firstLine="720"/>
        <w:jc w:val="both"/>
      </w:pPr>
      <w:r w:rsidRPr="00A2547B">
        <w:rPr>
          <w:rFonts w:ascii="Arial" w:hAnsi="Arial" w:cs="Arial"/>
          <w:sz w:val="24"/>
          <w:szCs w:val="24"/>
        </w:rPr>
        <w:t>Po szczegółowym zapoznaniu się z przedłożoną dokumentacją stwierdzono, że wniosek spełnia wszystkie zagadnienia wynikające z zapisów art. 184 i art. 208 ustawy Prawo ochrony środowiska.</w:t>
      </w:r>
    </w:p>
    <w:p w14:paraId="73184241" w14:textId="77777777" w:rsidR="00467308" w:rsidRPr="00A2547B" w:rsidRDefault="00923029" w:rsidP="00467308">
      <w:pPr>
        <w:pStyle w:val="Tekstpodstawowy"/>
        <w:spacing w:line="240" w:lineRule="auto"/>
        <w:ind w:firstLine="708"/>
        <w:rPr>
          <w:rFonts w:ascii="Arial" w:hAnsi="Arial" w:cs="Arial"/>
        </w:rPr>
      </w:pPr>
      <w:r w:rsidRPr="00A2547B">
        <w:rPr>
          <w:rFonts w:ascii="Arial" w:hAnsi="Arial" w:cs="Arial"/>
        </w:rPr>
        <w:lastRenderedPageBreak/>
        <w:t xml:space="preserve">W stosunku do stanu istniejącego, określonego w obowiązującym pozwoleniu zintegrowanym, nastąpiły zmiany </w:t>
      </w:r>
      <w:r w:rsidR="00467308" w:rsidRPr="00A2547B">
        <w:rPr>
          <w:rFonts w:ascii="Arial" w:hAnsi="Arial" w:cs="Arial"/>
        </w:rPr>
        <w:t>modernizacyjne, obejmujące</w:t>
      </w:r>
      <w:r w:rsidRPr="00A2547B">
        <w:rPr>
          <w:rFonts w:ascii="Arial" w:hAnsi="Arial" w:cs="Arial"/>
        </w:rPr>
        <w:t>:</w:t>
      </w:r>
    </w:p>
    <w:p w14:paraId="04B2A889" w14:textId="77777777" w:rsidR="00467308" w:rsidRPr="00A2547B" w:rsidRDefault="00467308" w:rsidP="0046730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A2547B">
        <w:rPr>
          <w:color w:val="auto"/>
        </w:rPr>
        <w:t xml:space="preserve">Wymianę istniejącego zespołu odpylającego na emitorze E-1 (emitor stanowi wentylację stanowisk </w:t>
      </w:r>
      <w:proofErr w:type="spellStart"/>
      <w:r w:rsidRPr="00A2547B">
        <w:rPr>
          <w:color w:val="auto"/>
        </w:rPr>
        <w:t>koperciarki</w:t>
      </w:r>
      <w:proofErr w:type="spellEnd"/>
      <w:r w:rsidRPr="00A2547B">
        <w:rPr>
          <w:color w:val="auto"/>
        </w:rPr>
        <w:t xml:space="preserve"> </w:t>
      </w:r>
      <w:r w:rsidR="00196944" w:rsidRPr="00A2547B">
        <w:rPr>
          <w:color w:val="auto"/>
        </w:rPr>
        <w:t>–</w:t>
      </w:r>
      <w:r w:rsidRPr="00A2547B">
        <w:rPr>
          <w:color w:val="auto"/>
        </w:rPr>
        <w:t xml:space="preserve"> </w:t>
      </w:r>
      <w:r w:rsidR="00196944" w:rsidRPr="00A2547B">
        <w:rPr>
          <w:color w:val="auto"/>
        </w:rPr>
        <w:t xml:space="preserve">2 </w:t>
      </w:r>
      <w:r w:rsidRPr="00A2547B">
        <w:rPr>
          <w:color w:val="auto"/>
        </w:rPr>
        <w:t>szt</w:t>
      </w:r>
      <w:r w:rsidR="00196944" w:rsidRPr="00A2547B">
        <w:rPr>
          <w:color w:val="auto"/>
        </w:rPr>
        <w:t>.</w:t>
      </w:r>
      <w:r w:rsidRPr="00A2547B">
        <w:rPr>
          <w:color w:val="auto"/>
        </w:rPr>
        <w:t xml:space="preserve">, odlewarki COS z piecem elektrycznym </w:t>
      </w:r>
      <w:r w:rsidR="00196944" w:rsidRPr="00A2547B">
        <w:rPr>
          <w:color w:val="auto"/>
        </w:rPr>
        <w:t>– 1</w:t>
      </w:r>
      <w:r w:rsidRPr="00A2547B">
        <w:rPr>
          <w:color w:val="auto"/>
        </w:rPr>
        <w:t xml:space="preserve"> szt</w:t>
      </w:r>
      <w:r w:rsidR="00196944" w:rsidRPr="00A2547B">
        <w:rPr>
          <w:color w:val="auto"/>
        </w:rPr>
        <w:t>.</w:t>
      </w:r>
      <w:r w:rsidRPr="00A2547B">
        <w:rPr>
          <w:color w:val="auto"/>
        </w:rPr>
        <w:t xml:space="preserve"> i linii montażowej nr 1). Wymiana polega na zastąpieniu istniejącego zespołu filtrów</w:t>
      </w:r>
      <w:r w:rsidR="00196944" w:rsidRPr="00A2547B">
        <w:rPr>
          <w:color w:val="auto"/>
        </w:rPr>
        <w:t xml:space="preserve"> pulsacyjnych</w:t>
      </w:r>
      <w:r w:rsidRPr="00A2547B">
        <w:rPr>
          <w:color w:val="auto"/>
        </w:rPr>
        <w:t xml:space="preserve"> bardziej wydajnym</w:t>
      </w:r>
      <w:r w:rsidR="00196944" w:rsidRPr="00A2547B">
        <w:rPr>
          <w:color w:val="auto"/>
        </w:rPr>
        <w:t>, dwustopniowym</w:t>
      </w:r>
      <w:r w:rsidRPr="00A2547B">
        <w:rPr>
          <w:color w:val="auto"/>
        </w:rPr>
        <w:t xml:space="preserve"> zespołem filtrów o sprawności 99,99%.</w:t>
      </w:r>
    </w:p>
    <w:p w14:paraId="54F8390E" w14:textId="1D27A586" w:rsidR="00467308" w:rsidRPr="00A2547B" w:rsidRDefault="00196944" w:rsidP="0046730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A2547B">
        <w:rPr>
          <w:color w:val="auto"/>
        </w:rPr>
        <w:t>Powstanie nowego emitora E20, w związku z z</w:t>
      </w:r>
      <w:r w:rsidR="00467308" w:rsidRPr="00A2547B">
        <w:rPr>
          <w:color w:val="auto"/>
        </w:rPr>
        <w:t>ainstalowanie</w:t>
      </w:r>
      <w:r w:rsidRPr="00A2547B">
        <w:rPr>
          <w:color w:val="auto"/>
        </w:rPr>
        <w:t>m</w:t>
      </w:r>
      <w:r w:rsidR="00467308" w:rsidRPr="00A2547B">
        <w:rPr>
          <w:color w:val="auto"/>
        </w:rPr>
        <w:t xml:space="preserve"> wysokosprawnego filtra na systemie sprzątania  instalacji, tzw. centralny odkurzacz pyłów z</w:t>
      </w:r>
      <w:r w:rsidR="00A2547B" w:rsidRPr="00A2547B">
        <w:rPr>
          <w:color w:val="auto"/>
        </w:rPr>
        <w:t> </w:t>
      </w:r>
      <w:r w:rsidR="00467308" w:rsidRPr="00A2547B">
        <w:rPr>
          <w:color w:val="auto"/>
        </w:rPr>
        <w:t>powierzchni hal i instalacji. </w:t>
      </w:r>
    </w:p>
    <w:p w14:paraId="51B1AB25" w14:textId="77777777" w:rsidR="00467308" w:rsidRPr="00A2547B" w:rsidRDefault="00196944" w:rsidP="00467308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A2547B">
        <w:rPr>
          <w:color w:val="auto"/>
        </w:rPr>
        <w:t>Instalację</w:t>
      </w:r>
      <w:r w:rsidR="00467308" w:rsidRPr="00A2547B">
        <w:rPr>
          <w:color w:val="auto"/>
        </w:rPr>
        <w:t xml:space="preserve"> filtr</w:t>
      </w:r>
      <w:r w:rsidRPr="00A2547B">
        <w:rPr>
          <w:color w:val="auto"/>
        </w:rPr>
        <w:t>ów</w:t>
      </w:r>
      <w:r w:rsidR="00467308" w:rsidRPr="00A2547B">
        <w:rPr>
          <w:color w:val="auto"/>
        </w:rPr>
        <w:t xml:space="preserve"> PEFO</w:t>
      </w:r>
      <w:r w:rsidRPr="00A2547B">
        <w:rPr>
          <w:color w:val="auto"/>
        </w:rPr>
        <w:t>, wychwytujących emulsje olejowe</w:t>
      </w:r>
      <w:r w:rsidR="00467308" w:rsidRPr="00A2547B">
        <w:rPr>
          <w:color w:val="auto"/>
        </w:rPr>
        <w:t xml:space="preserve"> na</w:t>
      </w:r>
      <w:r w:rsidR="00513BC9" w:rsidRPr="00A2547B">
        <w:rPr>
          <w:color w:val="auto"/>
        </w:rPr>
        <w:t xml:space="preserve"> trzech</w:t>
      </w:r>
      <w:r w:rsidR="00467308" w:rsidRPr="00A2547B">
        <w:rPr>
          <w:color w:val="auto"/>
        </w:rPr>
        <w:t xml:space="preserve"> liniach montażowych</w:t>
      </w:r>
      <w:r w:rsidR="00513BC9" w:rsidRPr="00A2547B">
        <w:rPr>
          <w:color w:val="auto"/>
        </w:rPr>
        <w:t xml:space="preserve"> (emitory E1, E6 i E13)</w:t>
      </w:r>
      <w:r w:rsidR="00467308" w:rsidRPr="00A2547B">
        <w:rPr>
          <w:color w:val="auto"/>
        </w:rPr>
        <w:t> oraz na</w:t>
      </w:r>
      <w:r w:rsidR="00513BC9" w:rsidRPr="00A2547B">
        <w:rPr>
          <w:color w:val="auto"/>
        </w:rPr>
        <w:t xml:space="preserve"> dwóch</w:t>
      </w:r>
      <w:r w:rsidR="00467308" w:rsidRPr="00A2547B">
        <w:rPr>
          <w:color w:val="auto"/>
        </w:rPr>
        <w:t xml:space="preserve"> odlewarkach taśmy TECK COMINCO </w:t>
      </w:r>
      <w:r w:rsidR="00513BC9" w:rsidRPr="00A2547B">
        <w:rPr>
          <w:color w:val="auto"/>
        </w:rPr>
        <w:t>(</w:t>
      </w:r>
      <w:r w:rsidR="00467308" w:rsidRPr="00A2547B">
        <w:rPr>
          <w:color w:val="auto"/>
        </w:rPr>
        <w:t>nowy emitor E-21</w:t>
      </w:r>
      <w:r w:rsidR="00513BC9" w:rsidRPr="00A2547B">
        <w:rPr>
          <w:color w:val="auto"/>
        </w:rPr>
        <w:t>)</w:t>
      </w:r>
      <w:r w:rsidR="00467308" w:rsidRPr="00A2547B">
        <w:rPr>
          <w:color w:val="auto"/>
        </w:rPr>
        <w:t>,</w:t>
      </w:r>
    </w:p>
    <w:p w14:paraId="13F22842" w14:textId="1A4B5C3A" w:rsidR="00CA7669" w:rsidRPr="00A2547B" w:rsidRDefault="00467308" w:rsidP="00A2547B">
      <w:pPr>
        <w:pStyle w:val="Default"/>
        <w:numPr>
          <w:ilvl w:val="0"/>
          <w:numId w:val="13"/>
        </w:numPr>
        <w:ind w:left="426" w:hanging="426"/>
        <w:jc w:val="both"/>
        <w:rPr>
          <w:color w:val="auto"/>
        </w:rPr>
      </w:pPr>
      <w:r w:rsidRPr="00A2547B">
        <w:rPr>
          <w:color w:val="auto"/>
        </w:rPr>
        <w:t>Zainstalowan</w:t>
      </w:r>
      <w:r w:rsidR="00513BC9" w:rsidRPr="00A2547B">
        <w:rPr>
          <w:color w:val="auto"/>
        </w:rPr>
        <w:t>ie</w:t>
      </w:r>
      <w:r w:rsidRPr="00A2547B">
        <w:rPr>
          <w:color w:val="auto"/>
        </w:rPr>
        <w:t xml:space="preserve"> trz</w:t>
      </w:r>
      <w:r w:rsidR="00513BC9" w:rsidRPr="00A2547B">
        <w:rPr>
          <w:color w:val="auto"/>
        </w:rPr>
        <w:t>ech</w:t>
      </w:r>
      <w:r w:rsidRPr="00A2547B">
        <w:rPr>
          <w:color w:val="auto"/>
        </w:rPr>
        <w:t xml:space="preserve"> now</w:t>
      </w:r>
      <w:r w:rsidR="00513BC9" w:rsidRPr="00A2547B">
        <w:rPr>
          <w:color w:val="auto"/>
        </w:rPr>
        <w:t>ych</w:t>
      </w:r>
      <w:r w:rsidRPr="00A2547B">
        <w:rPr>
          <w:color w:val="auto"/>
        </w:rPr>
        <w:t xml:space="preserve"> źród</w:t>
      </w:r>
      <w:r w:rsidR="00513BC9" w:rsidRPr="00A2547B">
        <w:rPr>
          <w:color w:val="auto"/>
        </w:rPr>
        <w:t>eł hałasu (P1a, P78 i P79)</w:t>
      </w:r>
      <w:r w:rsidRPr="00A2547B">
        <w:rPr>
          <w:color w:val="auto"/>
        </w:rPr>
        <w:t>.</w:t>
      </w:r>
    </w:p>
    <w:p w14:paraId="4BFF23F3" w14:textId="3C947A02" w:rsidR="00CA7669" w:rsidRPr="00A2547B" w:rsidRDefault="00B06244" w:rsidP="00A2547B">
      <w:pPr>
        <w:pStyle w:val="Default"/>
        <w:spacing w:after="240"/>
        <w:ind w:firstLine="708"/>
        <w:jc w:val="both"/>
        <w:rPr>
          <w:color w:val="auto"/>
        </w:rPr>
      </w:pPr>
      <w:r w:rsidRPr="00A2547B">
        <w:rPr>
          <w:color w:val="auto"/>
        </w:rPr>
        <w:t xml:space="preserve">W wyniku </w:t>
      </w:r>
      <w:r w:rsidR="00513BC9" w:rsidRPr="00A2547B">
        <w:rPr>
          <w:color w:val="auto"/>
        </w:rPr>
        <w:t>montażu nowych emitorów</w:t>
      </w:r>
      <w:r w:rsidRPr="00A2547B">
        <w:rPr>
          <w:color w:val="auto"/>
        </w:rPr>
        <w:t xml:space="preserve"> zwiększeniu ulegnie wielkość zanieczyszczeń emitowanych do powietrza. Sumaryczna roczna emisja wszystkich zanieczyszczeń z instalacji ulegnie zwiększeniu o </w:t>
      </w:r>
      <w:r w:rsidR="00513BC9" w:rsidRPr="00A2547B">
        <w:rPr>
          <w:color w:val="auto"/>
        </w:rPr>
        <w:t>8</w:t>
      </w:r>
      <w:r w:rsidRPr="00A2547B">
        <w:rPr>
          <w:color w:val="auto"/>
        </w:rPr>
        <w:t>%</w:t>
      </w:r>
      <w:r w:rsidR="005703F8" w:rsidRPr="00A2547B">
        <w:rPr>
          <w:color w:val="auto"/>
        </w:rPr>
        <w:t xml:space="preserve"> (</w:t>
      </w:r>
      <w:r w:rsidR="00D23D36" w:rsidRPr="00A2547B">
        <w:rPr>
          <w:color w:val="auto"/>
        </w:rPr>
        <w:t xml:space="preserve">w związku z modernizacją urządzeń ochrony powietrza </w:t>
      </w:r>
      <w:r w:rsidR="005703F8" w:rsidRPr="00A2547B">
        <w:rPr>
          <w:color w:val="auto"/>
        </w:rPr>
        <w:t>emisja</w:t>
      </w:r>
      <w:r w:rsidR="00D23D36" w:rsidRPr="00A2547B">
        <w:rPr>
          <w:color w:val="auto"/>
        </w:rPr>
        <w:t xml:space="preserve"> zanieczyszczeń pyłowych</w:t>
      </w:r>
      <w:r w:rsidR="005E2A28" w:rsidRPr="00A2547B">
        <w:rPr>
          <w:color w:val="auto"/>
        </w:rPr>
        <w:t xml:space="preserve"> </w:t>
      </w:r>
      <w:r w:rsidR="00D23D36" w:rsidRPr="00A2547B">
        <w:rPr>
          <w:color w:val="auto"/>
        </w:rPr>
        <w:t>ulegnie zmniejszeniu o</w:t>
      </w:r>
      <w:r w:rsidR="00A2547B" w:rsidRPr="00A2547B">
        <w:rPr>
          <w:color w:val="auto"/>
        </w:rPr>
        <w:t> </w:t>
      </w:r>
      <w:r w:rsidR="005E2A28" w:rsidRPr="00A2547B">
        <w:rPr>
          <w:color w:val="auto"/>
        </w:rPr>
        <w:t>4</w:t>
      </w:r>
      <w:r w:rsidR="00D23D36" w:rsidRPr="00A2547B">
        <w:rPr>
          <w:color w:val="auto"/>
        </w:rPr>
        <w:t>%)</w:t>
      </w:r>
      <w:r w:rsidRPr="00A2547B">
        <w:rPr>
          <w:color w:val="auto"/>
        </w:rPr>
        <w:t xml:space="preserve">. Ponadto o </w:t>
      </w:r>
      <w:r w:rsidR="005E2A28" w:rsidRPr="00A2547B">
        <w:rPr>
          <w:color w:val="auto"/>
        </w:rPr>
        <w:t>4</w:t>
      </w:r>
      <w:r w:rsidRPr="00A2547B">
        <w:rPr>
          <w:color w:val="auto"/>
        </w:rPr>
        <w:t>% wzrośnie ilość odpadów</w:t>
      </w:r>
      <w:r w:rsidR="005E2A28" w:rsidRPr="00A2547B">
        <w:rPr>
          <w:color w:val="auto"/>
        </w:rPr>
        <w:t xml:space="preserve"> innych niż</w:t>
      </w:r>
      <w:r w:rsidRPr="00A2547B">
        <w:rPr>
          <w:color w:val="auto"/>
        </w:rPr>
        <w:t xml:space="preserve"> niebezpieczn</w:t>
      </w:r>
      <w:r w:rsidR="005E2A28" w:rsidRPr="00A2547B">
        <w:rPr>
          <w:color w:val="auto"/>
        </w:rPr>
        <w:t>e</w:t>
      </w:r>
      <w:r w:rsidRPr="00A2547B">
        <w:rPr>
          <w:color w:val="auto"/>
        </w:rPr>
        <w:t xml:space="preserve"> wytwarzanych w instalacji.</w:t>
      </w:r>
    </w:p>
    <w:p w14:paraId="6F69B464" w14:textId="2E607B94" w:rsidR="00CA7669" w:rsidRPr="00A2547B" w:rsidRDefault="00BB2DF4" w:rsidP="00A2547B">
      <w:pPr>
        <w:pStyle w:val="Default"/>
        <w:spacing w:after="240"/>
        <w:ind w:firstLine="708"/>
        <w:jc w:val="both"/>
        <w:rPr>
          <w:color w:val="auto"/>
        </w:rPr>
      </w:pPr>
      <w:r w:rsidRPr="00A2547B">
        <w:rPr>
          <w:color w:val="auto"/>
        </w:rPr>
        <w:t>W tabeli określającej maksymalną ilość wykorzystywanych, materiałów, surowców energii i paliw dokonano rozdziału w pozycji „obudowy akumulatorów”</w:t>
      </w:r>
      <w:r w:rsidR="00897BF8" w:rsidRPr="00A2547B">
        <w:rPr>
          <w:color w:val="auto"/>
        </w:rPr>
        <w:t xml:space="preserve"> (w</w:t>
      </w:r>
      <w:r w:rsidR="00A2547B" w:rsidRPr="00A2547B">
        <w:rPr>
          <w:color w:val="auto"/>
        </w:rPr>
        <w:t> </w:t>
      </w:r>
      <w:r w:rsidR="00897BF8" w:rsidRPr="00A2547B">
        <w:rPr>
          <w:color w:val="auto"/>
        </w:rPr>
        <w:t>decyzji określono ilość zakupywanych przez Spółkę bloków i wieczek w dwóch odrębnych pozycjach)</w:t>
      </w:r>
      <w:r w:rsidRPr="00A2547B">
        <w:rPr>
          <w:color w:val="auto"/>
        </w:rPr>
        <w:t>.</w:t>
      </w:r>
    </w:p>
    <w:p w14:paraId="6777228A" w14:textId="0118EAE5" w:rsidR="00CA7669" w:rsidRPr="00A2547B" w:rsidRDefault="00CA7669" w:rsidP="00A2547B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Jak wykazała analiza przedłożonej dokumentacji, wnioskowane przez Spółkę zmiany przedmiotowego pozwolenia nie stanowią istotnej zmiany instalacji w</w:t>
      </w:r>
      <w:r w:rsidR="00A2547B" w:rsidRPr="00A2547B">
        <w:rPr>
          <w:rFonts w:ascii="Arial" w:hAnsi="Arial" w:cs="Arial"/>
          <w:sz w:val="24"/>
          <w:szCs w:val="24"/>
        </w:rPr>
        <w:t> </w:t>
      </w:r>
      <w:r w:rsidRPr="00A2547B">
        <w:rPr>
          <w:rFonts w:ascii="Arial" w:hAnsi="Arial" w:cs="Arial"/>
          <w:sz w:val="24"/>
          <w:szCs w:val="24"/>
        </w:rPr>
        <w:t>rozumieniu art. 3 pkt 7 ustawy Prawo ochrony środowiska. W związku z powyższym dokonano zmiany decyzji w trybie art. 155 Kpa.</w:t>
      </w:r>
    </w:p>
    <w:p w14:paraId="016C63D8" w14:textId="1BC0B216" w:rsidR="00CA7669" w:rsidRPr="00A2547B" w:rsidRDefault="00CA7669" w:rsidP="00A2547B">
      <w:pPr>
        <w:spacing w:after="240"/>
        <w:ind w:firstLine="708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Zgodnie z art. 10 § 1 Kpa organ zapewnił stronie czynny udział w każdym stadium postępowania a przed wydaniem decyzji umożliwił wypowiedzenie się co do zebranych materiałów.</w:t>
      </w:r>
    </w:p>
    <w:p w14:paraId="2D214840" w14:textId="33F808EB" w:rsidR="00CA7669" w:rsidRPr="00A2547B" w:rsidRDefault="00CA7669" w:rsidP="00A2547B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ab/>
        <w:t>Wprowadzone zmiany obowiązującego pozwolenia zintegrowanego nie zmieniają ustaleń dotyczących spełnienia wymogów wynikających z najlepszych dostępnych technik. Zachowane są również standardy jakości środowiska.</w:t>
      </w:r>
    </w:p>
    <w:p w14:paraId="3B641393" w14:textId="33111A28" w:rsidR="00CB795F" w:rsidRPr="00A2547B" w:rsidRDefault="00CA7669" w:rsidP="00A2547B">
      <w:pPr>
        <w:pStyle w:val="Default"/>
        <w:spacing w:after="240"/>
        <w:ind w:firstLine="708"/>
        <w:jc w:val="both"/>
        <w:rPr>
          <w:color w:val="auto"/>
        </w:rPr>
      </w:pPr>
      <w:r w:rsidRPr="00A2547B">
        <w:rPr>
          <w:color w:val="auto"/>
        </w:rPr>
        <w:t xml:space="preserve">Biorąc pod uwagę powyższe oraz to, że za zmianą przedmiotowej decyzji przemawia słuszny interes strony, a przepisy szczególne nie sprzeciwiają się zmianie orzeczono jak w sentencji decyzji. </w:t>
      </w:r>
    </w:p>
    <w:p w14:paraId="5409CC79" w14:textId="3648191A" w:rsidR="0020467A" w:rsidRPr="00A2547B" w:rsidRDefault="0020467A" w:rsidP="00D351CB">
      <w:pPr>
        <w:pStyle w:val="Nagwek1"/>
        <w:spacing w:after="240"/>
        <w:jc w:val="center"/>
      </w:pPr>
      <w:r w:rsidRPr="00D351CB">
        <w:rPr>
          <w:rFonts w:ascii="Arial" w:hAnsi="Arial" w:cs="Arial"/>
          <w:b/>
          <w:bCs/>
          <w:sz w:val="24"/>
          <w:szCs w:val="24"/>
        </w:rPr>
        <w:t>Pouczenie</w:t>
      </w:r>
    </w:p>
    <w:p w14:paraId="16F6128E" w14:textId="77777777" w:rsidR="0020467A" w:rsidRPr="00A2547B" w:rsidRDefault="0020467A" w:rsidP="0020467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1.</w:t>
      </w:r>
      <w:r w:rsidRPr="00A2547B">
        <w:rPr>
          <w:rFonts w:ascii="Arial" w:hAnsi="Arial" w:cs="Arial"/>
          <w:sz w:val="24"/>
          <w:szCs w:val="24"/>
        </w:rPr>
        <w:tab/>
        <w:t>Od niniejszej decyzji służy odwołanie do Ministra Środowiska za pośrednictwem Marszałka Województwa Podkarpackiego w terminie 14 dni od dnia doręczenia decyzji.</w:t>
      </w:r>
    </w:p>
    <w:p w14:paraId="2291E3B4" w14:textId="2CE8749C" w:rsidR="001A0761" w:rsidRPr="00A2547B" w:rsidRDefault="0020467A" w:rsidP="00A2547B">
      <w:p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A2547B">
        <w:rPr>
          <w:rFonts w:ascii="Arial" w:hAnsi="Arial" w:cs="Arial"/>
          <w:sz w:val="24"/>
          <w:szCs w:val="24"/>
        </w:rPr>
        <w:t>2.</w:t>
      </w:r>
      <w:r w:rsidRPr="00A2547B">
        <w:rPr>
          <w:rFonts w:ascii="Arial" w:hAnsi="Arial" w:cs="Arial"/>
          <w:sz w:val="24"/>
          <w:szCs w:val="24"/>
        </w:rPr>
        <w:tab/>
        <w:t xml:space="preserve">W trakcie biegu terminu do wniesienia odwołania stronie przysługuje prawo do zrzeczenia się odwołania, które należy wnieść do Marszałka Województwa Podkarpackiego. Z dniem doręczenia Marszałkowi Województwa Podkarpackiego </w:t>
      </w:r>
      <w:r w:rsidRPr="00A2547B">
        <w:rPr>
          <w:rFonts w:ascii="Arial" w:hAnsi="Arial" w:cs="Arial"/>
          <w:sz w:val="24"/>
          <w:szCs w:val="24"/>
        </w:rPr>
        <w:lastRenderedPageBreak/>
        <w:t>oświadczenia o zrzeczeniu się prawa do wniesienia odwołania niniejsza decyzja staje się ostateczna i prawomocna.</w:t>
      </w:r>
    </w:p>
    <w:p w14:paraId="51D92477" w14:textId="77777777" w:rsidR="00EF6087" w:rsidRPr="00A2547B" w:rsidRDefault="00EF6087" w:rsidP="00EF6087">
      <w:pPr>
        <w:pStyle w:val="Default"/>
        <w:rPr>
          <w:color w:val="auto"/>
          <w:sz w:val="20"/>
          <w:szCs w:val="20"/>
        </w:rPr>
      </w:pPr>
      <w:r w:rsidRPr="00A2547B">
        <w:rPr>
          <w:color w:val="auto"/>
          <w:sz w:val="20"/>
          <w:szCs w:val="20"/>
        </w:rPr>
        <w:t>Opł</w:t>
      </w:r>
      <w:r w:rsidR="00EF7D00" w:rsidRPr="00A2547B">
        <w:rPr>
          <w:color w:val="auto"/>
          <w:sz w:val="20"/>
          <w:szCs w:val="20"/>
        </w:rPr>
        <w:t>ata skarbowa w wys. 253</w:t>
      </w:r>
      <w:r w:rsidRPr="00A2547B">
        <w:rPr>
          <w:color w:val="auto"/>
          <w:sz w:val="20"/>
          <w:szCs w:val="20"/>
        </w:rPr>
        <w:t xml:space="preserve"> zł </w:t>
      </w:r>
    </w:p>
    <w:p w14:paraId="1258CC4A" w14:textId="77777777" w:rsidR="00EF6087" w:rsidRPr="00A2547B" w:rsidRDefault="00EF6087" w:rsidP="00EF6087">
      <w:pPr>
        <w:pStyle w:val="Default"/>
        <w:rPr>
          <w:color w:val="auto"/>
          <w:sz w:val="20"/>
          <w:szCs w:val="20"/>
        </w:rPr>
      </w:pPr>
      <w:r w:rsidRPr="00A2547B">
        <w:rPr>
          <w:color w:val="auto"/>
          <w:sz w:val="20"/>
          <w:szCs w:val="20"/>
        </w:rPr>
        <w:t>uiszczon</w:t>
      </w:r>
      <w:r w:rsidR="007D51C6" w:rsidRPr="00A2547B">
        <w:rPr>
          <w:color w:val="auto"/>
          <w:sz w:val="20"/>
          <w:szCs w:val="20"/>
        </w:rPr>
        <w:t xml:space="preserve">a w dniu </w:t>
      </w:r>
      <w:r w:rsidR="005E2A28" w:rsidRPr="00A2547B">
        <w:rPr>
          <w:color w:val="auto"/>
          <w:sz w:val="20"/>
          <w:szCs w:val="20"/>
        </w:rPr>
        <w:t>2</w:t>
      </w:r>
      <w:r w:rsidR="007D51C6" w:rsidRPr="00A2547B">
        <w:rPr>
          <w:color w:val="auto"/>
          <w:sz w:val="20"/>
          <w:szCs w:val="20"/>
        </w:rPr>
        <w:t xml:space="preserve">5 </w:t>
      </w:r>
      <w:r w:rsidR="005E2A28" w:rsidRPr="00A2547B">
        <w:rPr>
          <w:color w:val="auto"/>
          <w:sz w:val="20"/>
          <w:szCs w:val="20"/>
        </w:rPr>
        <w:t>kwietnia</w:t>
      </w:r>
      <w:r w:rsidR="00EF7D00" w:rsidRPr="00A2547B">
        <w:rPr>
          <w:color w:val="auto"/>
          <w:sz w:val="20"/>
          <w:szCs w:val="20"/>
        </w:rPr>
        <w:t xml:space="preserve"> 201</w:t>
      </w:r>
      <w:r w:rsidR="005E2A28" w:rsidRPr="00A2547B">
        <w:rPr>
          <w:color w:val="auto"/>
          <w:sz w:val="20"/>
          <w:szCs w:val="20"/>
        </w:rPr>
        <w:t>8</w:t>
      </w:r>
      <w:r w:rsidRPr="00A2547B">
        <w:rPr>
          <w:color w:val="auto"/>
          <w:sz w:val="20"/>
          <w:szCs w:val="20"/>
        </w:rPr>
        <w:t xml:space="preserve"> r. </w:t>
      </w:r>
    </w:p>
    <w:p w14:paraId="73A1EB4D" w14:textId="77777777" w:rsidR="00EF6087" w:rsidRPr="00A2547B" w:rsidRDefault="00EF6087" w:rsidP="00EF6087">
      <w:pPr>
        <w:pStyle w:val="Default"/>
        <w:rPr>
          <w:color w:val="auto"/>
          <w:sz w:val="20"/>
          <w:szCs w:val="20"/>
        </w:rPr>
      </w:pPr>
      <w:r w:rsidRPr="00A2547B">
        <w:rPr>
          <w:color w:val="auto"/>
          <w:sz w:val="20"/>
          <w:szCs w:val="20"/>
        </w:rPr>
        <w:t xml:space="preserve">na rachunek bankowy Urzędu Miasta Rzeszowa </w:t>
      </w:r>
    </w:p>
    <w:p w14:paraId="684F0800" w14:textId="165EEEEC" w:rsidR="009B50B2" w:rsidRPr="00A2547B" w:rsidRDefault="00EF6087" w:rsidP="00A2547B">
      <w:pPr>
        <w:spacing w:after="360"/>
        <w:rPr>
          <w:rFonts w:ascii="Arial" w:hAnsi="Arial" w:cs="Arial"/>
        </w:rPr>
      </w:pPr>
      <w:r w:rsidRPr="00A2547B">
        <w:rPr>
          <w:rFonts w:ascii="Arial" w:hAnsi="Arial" w:cs="Arial"/>
        </w:rPr>
        <w:t xml:space="preserve">Nr </w:t>
      </w:r>
      <w:r w:rsidR="00EF7D00" w:rsidRPr="00A2547B">
        <w:rPr>
          <w:rFonts w:ascii="Arial" w:hAnsi="Arial" w:cs="Arial"/>
        </w:rPr>
        <w:t>17 1020 4391 2018 0062 0000 0423</w:t>
      </w:r>
    </w:p>
    <w:p w14:paraId="3AF2D16D" w14:textId="77777777" w:rsidR="002A1251" w:rsidRPr="00A2547B" w:rsidRDefault="002A1251" w:rsidP="005E0CEF">
      <w:pPr>
        <w:rPr>
          <w:rFonts w:ascii="Arial" w:hAnsi="Arial" w:cs="Arial"/>
        </w:rPr>
      </w:pPr>
      <w:r w:rsidRPr="00A2547B">
        <w:rPr>
          <w:rFonts w:ascii="Arial" w:hAnsi="Arial" w:cs="Arial"/>
        </w:rPr>
        <w:t>Otrzymują:</w:t>
      </w:r>
    </w:p>
    <w:p w14:paraId="10590BE1" w14:textId="0E9DF3D4" w:rsidR="002A1251" w:rsidRPr="00A2547B" w:rsidRDefault="00A50F08" w:rsidP="00A2547B">
      <w:pPr>
        <w:pStyle w:val="Tekstprzypisukocowego"/>
        <w:ind w:left="284" w:hanging="284"/>
        <w:jc w:val="both"/>
        <w:rPr>
          <w:rFonts w:ascii="Arial" w:hAnsi="Arial" w:cs="Arial"/>
        </w:rPr>
      </w:pPr>
      <w:r w:rsidRPr="00A2547B">
        <w:rPr>
          <w:rFonts w:ascii="Arial" w:hAnsi="Arial" w:cs="Arial"/>
        </w:rPr>
        <w:t>1.</w:t>
      </w:r>
      <w:r w:rsidRPr="00A2547B">
        <w:rPr>
          <w:rFonts w:ascii="Arial" w:hAnsi="Arial" w:cs="Arial"/>
        </w:rPr>
        <w:tab/>
      </w:r>
      <w:r w:rsidR="00F069F3" w:rsidRPr="00A2547B">
        <w:rPr>
          <w:rFonts w:ascii="Arial" w:hAnsi="Arial" w:cs="Arial"/>
        </w:rPr>
        <w:t>Przeds</w:t>
      </w:r>
      <w:r w:rsidR="0028742F" w:rsidRPr="00A2547B">
        <w:rPr>
          <w:rFonts w:ascii="Arial" w:hAnsi="Arial" w:cs="Arial"/>
        </w:rPr>
        <w:t>iębiorstwo Produkcyjno – Usługowo – Handlowe</w:t>
      </w:r>
      <w:r w:rsidR="00F069F3" w:rsidRPr="00A2547B">
        <w:rPr>
          <w:rFonts w:ascii="Arial" w:hAnsi="Arial" w:cs="Arial"/>
        </w:rPr>
        <w:t xml:space="preserve"> AUTOPART Jacek Bąk Sp. z o.o.</w:t>
      </w:r>
      <w:r w:rsidR="00A2547B" w:rsidRPr="00A2547B">
        <w:rPr>
          <w:rFonts w:ascii="Arial" w:hAnsi="Arial" w:cs="Arial"/>
        </w:rPr>
        <w:t xml:space="preserve"> </w:t>
      </w:r>
      <w:r w:rsidR="00284F6F" w:rsidRPr="00A2547B">
        <w:rPr>
          <w:rFonts w:ascii="Arial" w:hAnsi="Arial" w:cs="Arial"/>
        </w:rPr>
        <w:t xml:space="preserve">ul. </w:t>
      </w:r>
      <w:r w:rsidR="00F069F3" w:rsidRPr="00A2547B">
        <w:rPr>
          <w:rFonts w:ascii="Arial" w:hAnsi="Arial" w:cs="Arial"/>
        </w:rPr>
        <w:t xml:space="preserve">Kwiatkowskiego </w:t>
      </w:r>
      <w:r w:rsidRPr="00A2547B">
        <w:rPr>
          <w:rFonts w:ascii="Arial" w:hAnsi="Arial" w:cs="Arial"/>
        </w:rPr>
        <w:t>2</w:t>
      </w:r>
      <w:r w:rsidR="00F069F3" w:rsidRPr="00A2547B">
        <w:rPr>
          <w:rFonts w:ascii="Arial" w:hAnsi="Arial" w:cs="Arial"/>
        </w:rPr>
        <w:t>a</w:t>
      </w:r>
      <w:r w:rsidR="00EF6087" w:rsidRPr="00A2547B">
        <w:rPr>
          <w:rFonts w:ascii="Arial" w:hAnsi="Arial" w:cs="Arial"/>
        </w:rPr>
        <w:t xml:space="preserve">, </w:t>
      </w:r>
      <w:r w:rsidR="00284F6F" w:rsidRPr="00A2547B">
        <w:rPr>
          <w:rFonts w:ascii="Arial" w:hAnsi="Arial" w:cs="Arial"/>
        </w:rPr>
        <w:t>3</w:t>
      </w:r>
      <w:r w:rsidR="00F069F3" w:rsidRPr="00A2547B">
        <w:rPr>
          <w:rFonts w:ascii="Arial" w:hAnsi="Arial" w:cs="Arial"/>
        </w:rPr>
        <w:t>9-300 Mielec</w:t>
      </w:r>
    </w:p>
    <w:p w14:paraId="432982F1" w14:textId="77777777" w:rsidR="002A1251" w:rsidRPr="00A2547B" w:rsidRDefault="007C1557" w:rsidP="00EF6087">
      <w:pPr>
        <w:ind w:left="284" w:hanging="284"/>
        <w:rPr>
          <w:rFonts w:ascii="Arial" w:hAnsi="Arial" w:cs="Arial"/>
        </w:rPr>
      </w:pPr>
      <w:r w:rsidRPr="00A2547B">
        <w:rPr>
          <w:rFonts w:ascii="Arial" w:hAnsi="Arial" w:cs="Arial"/>
        </w:rPr>
        <w:t>2</w:t>
      </w:r>
      <w:r w:rsidR="002A1251" w:rsidRPr="00A2547B">
        <w:rPr>
          <w:rFonts w:ascii="Arial" w:hAnsi="Arial" w:cs="Arial"/>
        </w:rPr>
        <w:t xml:space="preserve">. </w:t>
      </w:r>
      <w:r w:rsidR="00EF6087" w:rsidRPr="00A2547B">
        <w:rPr>
          <w:rFonts w:ascii="Arial" w:hAnsi="Arial" w:cs="Arial"/>
        </w:rPr>
        <w:tab/>
      </w:r>
      <w:r w:rsidR="002A1251" w:rsidRPr="00A2547B">
        <w:rPr>
          <w:rFonts w:ascii="Arial" w:hAnsi="Arial" w:cs="Arial"/>
        </w:rPr>
        <w:t>a/a</w:t>
      </w:r>
    </w:p>
    <w:p w14:paraId="2A9126FA" w14:textId="77777777" w:rsidR="002A1251" w:rsidRPr="00A2547B" w:rsidRDefault="002A1251" w:rsidP="000874DC">
      <w:pPr>
        <w:rPr>
          <w:rFonts w:ascii="Arial" w:hAnsi="Arial" w:cs="Arial"/>
        </w:rPr>
      </w:pPr>
      <w:r w:rsidRPr="00A2547B">
        <w:rPr>
          <w:rFonts w:ascii="Arial" w:hAnsi="Arial" w:cs="Arial"/>
        </w:rPr>
        <w:t>Do wiadomości:</w:t>
      </w:r>
    </w:p>
    <w:p w14:paraId="60ABA996" w14:textId="10549661" w:rsidR="005E0CEF" w:rsidRPr="00A2547B" w:rsidRDefault="002A1251" w:rsidP="00A2547B">
      <w:pPr>
        <w:spacing w:after="240"/>
        <w:ind w:left="284" w:hanging="284"/>
        <w:jc w:val="both"/>
        <w:rPr>
          <w:rFonts w:ascii="Arial" w:hAnsi="Arial" w:cs="Arial"/>
        </w:rPr>
      </w:pPr>
      <w:r w:rsidRPr="00A2547B">
        <w:rPr>
          <w:rFonts w:ascii="Arial" w:hAnsi="Arial" w:cs="Arial"/>
        </w:rPr>
        <w:t xml:space="preserve">1. </w:t>
      </w:r>
      <w:r w:rsidR="00EF6087" w:rsidRPr="00A2547B">
        <w:rPr>
          <w:rFonts w:ascii="Arial" w:hAnsi="Arial" w:cs="Arial"/>
        </w:rPr>
        <w:tab/>
      </w:r>
      <w:r w:rsidR="00124A91" w:rsidRPr="00A2547B">
        <w:rPr>
          <w:rFonts w:ascii="Arial" w:hAnsi="Arial" w:cs="Arial"/>
        </w:rPr>
        <w:t>Podkarpacki Wojewódzki Inspektor Ochrony Środowiska</w:t>
      </w:r>
      <w:r w:rsidR="00A2547B" w:rsidRPr="00A2547B">
        <w:rPr>
          <w:rFonts w:ascii="Arial" w:hAnsi="Arial" w:cs="Arial"/>
        </w:rPr>
        <w:t xml:space="preserve"> </w:t>
      </w:r>
      <w:r w:rsidR="00124A91" w:rsidRPr="00A2547B">
        <w:rPr>
          <w:rFonts w:ascii="Arial" w:hAnsi="Arial" w:cs="Arial"/>
        </w:rPr>
        <w:t>ul. gen. M. Langiewicza 26, 35-101 Rzeszów</w:t>
      </w:r>
    </w:p>
    <w:p w14:paraId="3495C65F" w14:textId="77777777" w:rsidR="005E0CEF" w:rsidRPr="00A2547B" w:rsidRDefault="00D23D36" w:rsidP="002210C0">
      <w:pPr>
        <w:rPr>
          <w:rFonts w:ascii="Arial" w:hAnsi="Arial" w:cs="Arial"/>
        </w:rPr>
      </w:pPr>
      <w:r w:rsidRPr="00A2547B">
        <w:rPr>
          <w:rFonts w:ascii="Arial" w:hAnsi="Arial" w:cs="Arial"/>
        </w:rPr>
        <w:t>Sporządził: Michał Herdzik</w:t>
      </w:r>
    </w:p>
    <w:sectPr w:rsidR="005E0CEF" w:rsidRPr="00A2547B" w:rsidSect="00955592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C9CC" w14:textId="77777777" w:rsidR="00E747A4" w:rsidRDefault="00E747A4">
      <w:r>
        <w:separator/>
      </w:r>
    </w:p>
  </w:endnote>
  <w:endnote w:type="continuationSeparator" w:id="0">
    <w:p w14:paraId="177D5DDF" w14:textId="77777777" w:rsidR="00E747A4" w:rsidRDefault="00E7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Klee One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060D" w14:textId="77777777" w:rsidR="00CF4F32" w:rsidRPr="00052E04" w:rsidRDefault="00CF4F32">
    <w:pPr>
      <w:pStyle w:val="Stopk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OS-I.7222.</w:t>
    </w:r>
    <w:r w:rsidR="003A2A31">
      <w:rPr>
        <w:rFonts w:ascii="Arial" w:hAnsi="Arial" w:cs="Arial"/>
        <w:sz w:val="20"/>
        <w:lang w:val="pl-PL"/>
      </w:rPr>
      <w:t>4</w:t>
    </w:r>
    <w:r w:rsidR="008046C1">
      <w:rPr>
        <w:rFonts w:ascii="Arial" w:hAnsi="Arial" w:cs="Arial"/>
        <w:sz w:val="20"/>
        <w:lang w:val="pl-PL"/>
      </w:rPr>
      <w:t>2</w:t>
    </w:r>
    <w:r>
      <w:rPr>
        <w:rFonts w:ascii="Arial" w:hAnsi="Arial" w:cs="Arial"/>
        <w:sz w:val="20"/>
      </w:rPr>
      <w:t>.</w:t>
    </w:r>
    <w:r w:rsidR="003A2A31">
      <w:rPr>
        <w:rFonts w:ascii="Arial" w:hAnsi="Arial" w:cs="Arial"/>
        <w:sz w:val="20"/>
        <w:lang w:val="pl-PL"/>
      </w:rPr>
      <w:t>3</w:t>
    </w:r>
    <w:r w:rsidR="008046C1">
      <w:rPr>
        <w:rFonts w:ascii="Arial" w:hAnsi="Arial" w:cs="Arial"/>
        <w:sz w:val="20"/>
      </w:rPr>
      <w:t>.201</w:t>
    </w:r>
    <w:r w:rsidR="003A2A31">
      <w:rPr>
        <w:rFonts w:ascii="Arial" w:hAnsi="Arial" w:cs="Arial"/>
        <w:sz w:val="20"/>
        <w:lang w:val="pl-PL"/>
      </w:rPr>
      <w:t>8</w:t>
    </w:r>
    <w:r>
      <w:rPr>
        <w:rFonts w:ascii="Arial" w:hAnsi="Arial" w:cs="Arial"/>
        <w:sz w:val="20"/>
      </w:rPr>
      <w:t>.MH</w:t>
    </w:r>
    <w:r w:rsidRPr="00052E04">
      <w:rPr>
        <w:rFonts w:ascii="Arial" w:hAnsi="Arial" w:cs="Arial"/>
        <w:sz w:val="20"/>
      </w:rPr>
      <w:tab/>
    </w:r>
    <w:r w:rsidRPr="00052E04">
      <w:rPr>
        <w:rFonts w:ascii="Arial" w:hAnsi="Arial" w:cs="Arial"/>
        <w:sz w:val="20"/>
      </w:rPr>
      <w:tab/>
      <w:t xml:space="preserve">Str. </w:t>
    </w:r>
    <w:r w:rsidRPr="00052E04">
      <w:rPr>
        <w:rFonts w:ascii="Arial" w:hAnsi="Arial" w:cs="Arial"/>
        <w:sz w:val="20"/>
      </w:rPr>
      <w:fldChar w:fldCharType="begin"/>
    </w:r>
    <w:r w:rsidRPr="00052E04">
      <w:rPr>
        <w:rFonts w:ascii="Arial" w:hAnsi="Arial" w:cs="Arial"/>
        <w:sz w:val="20"/>
      </w:rPr>
      <w:instrText xml:space="preserve"> PAGE </w:instrText>
    </w:r>
    <w:r w:rsidRPr="00052E04">
      <w:rPr>
        <w:rFonts w:ascii="Arial" w:hAnsi="Arial" w:cs="Arial"/>
        <w:sz w:val="20"/>
      </w:rPr>
      <w:fldChar w:fldCharType="separate"/>
    </w:r>
    <w:r w:rsidR="008206FA">
      <w:rPr>
        <w:rFonts w:ascii="Arial" w:hAnsi="Arial" w:cs="Arial"/>
        <w:noProof/>
        <w:sz w:val="20"/>
      </w:rPr>
      <w:t>12</w:t>
    </w:r>
    <w:r w:rsidRPr="00052E04">
      <w:rPr>
        <w:rFonts w:ascii="Arial" w:hAnsi="Arial" w:cs="Arial"/>
        <w:sz w:val="20"/>
      </w:rPr>
      <w:fldChar w:fldCharType="end"/>
    </w:r>
    <w:r w:rsidRPr="00052E04">
      <w:rPr>
        <w:rFonts w:ascii="Arial" w:hAnsi="Arial" w:cs="Arial"/>
        <w:sz w:val="20"/>
      </w:rPr>
      <w:t xml:space="preserve"> z </w:t>
    </w:r>
    <w:r w:rsidRPr="00052E04">
      <w:rPr>
        <w:rStyle w:val="Numerstrony"/>
        <w:rFonts w:ascii="Arial" w:hAnsi="Arial" w:cs="Arial"/>
        <w:sz w:val="20"/>
      </w:rPr>
      <w:fldChar w:fldCharType="begin"/>
    </w:r>
    <w:r w:rsidRPr="00052E04">
      <w:rPr>
        <w:rStyle w:val="Numerstrony"/>
        <w:rFonts w:ascii="Arial" w:hAnsi="Arial" w:cs="Arial"/>
        <w:sz w:val="20"/>
      </w:rPr>
      <w:instrText xml:space="preserve"> NUMPAGES </w:instrText>
    </w:r>
    <w:r w:rsidRPr="00052E04">
      <w:rPr>
        <w:rStyle w:val="Numerstrony"/>
        <w:rFonts w:ascii="Arial" w:hAnsi="Arial" w:cs="Arial"/>
        <w:sz w:val="20"/>
      </w:rPr>
      <w:fldChar w:fldCharType="separate"/>
    </w:r>
    <w:r w:rsidR="008206FA">
      <w:rPr>
        <w:rStyle w:val="Numerstrony"/>
        <w:rFonts w:ascii="Arial" w:hAnsi="Arial" w:cs="Arial"/>
        <w:noProof/>
        <w:sz w:val="20"/>
      </w:rPr>
      <w:t>12</w:t>
    </w:r>
    <w:r w:rsidRPr="00052E04">
      <w:rPr>
        <w:rStyle w:val="Numerstrony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52C9" w14:textId="77777777" w:rsidR="00A2547B" w:rsidRPr="00C270F0" w:rsidRDefault="00A2547B" w:rsidP="00A2547B">
    <w:pPr>
      <w:tabs>
        <w:tab w:val="center" w:pos="4536"/>
        <w:tab w:val="right" w:pos="9214"/>
      </w:tabs>
      <w:ind w:left="-1276" w:right="-1278"/>
      <w:jc w:val="center"/>
      <w:rPr>
        <w:rFonts w:ascii="Arial" w:hAnsi="Arial" w:cs="Arial"/>
        <w:b/>
      </w:rPr>
    </w:pPr>
    <w:r w:rsidRPr="00C270F0">
      <w:rPr>
        <w:rFonts w:ascii="Arial" w:hAnsi="Arial" w:cs="Arial"/>
        <w:b/>
        <w:noProof/>
      </w:rPr>
      <w:drawing>
        <wp:inline distT="0" distB="0" distL="0" distR="0" wp14:anchorId="47E02219" wp14:editId="7C88F6AA">
          <wp:extent cx="1457325" cy="390525"/>
          <wp:effectExtent l="0" t="0" r="9525" b="9525"/>
          <wp:docPr id="1" name="Obraz 1" descr="logo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ABD65" w14:textId="77777777" w:rsidR="00A2547B" w:rsidRPr="00C270F0" w:rsidRDefault="00A2547B" w:rsidP="00A2547B">
    <w:pPr>
      <w:tabs>
        <w:tab w:val="center" w:pos="4536"/>
        <w:tab w:val="right" w:pos="9214"/>
      </w:tabs>
      <w:ind w:left="-1276" w:right="-1278"/>
      <w:jc w:val="center"/>
      <w:rPr>
        <w:sz w:val="16"/>
        <w:szCs w:val="16"/>
      </w:rPr>
    </w:pPr>
    <w:r w:rsidRPr="00C270F0">
      <w:rPr>
        <w:sz w:val="16"/>
        <w:szCs w:val="16"/>
      </w:rPr>
      <w:t>al. Łukasza Cieplińskiego 4, 35-010 Rzeszów</w:t>
    </w:r>
  </w:p>
  <w:p w14:paraId="551CAFF4" w14:textId="2FA44830" w:rsidR="00CF4F32" w:rsidRPr="00A2547B" w:rsidRDefault="00A2547B" w:rsidP="00A2547B">
    <w:pPr>
      <w:tabs>
        <w:tab w:val="center" w:pos="4536"/>
        <w:tab w:val="right" w:pos="9072"/>
      </w:tabs>
      <w:jc w:val="center"/>
    </w:pPr>
    <w:r w:rsidRPr="00C270F0">
      <w:rPr>
        <w:sz w:val="16"/>
        <w:szCs w:val="16"/>
      </w:rPr>
      <w:t>tel. 17 850 17 00, fax 17 850 17 01, e-mail: marszalek@podkarpackie.pl,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AB6A" w14:textId="77777777" w:rsidR="00E747A4" w:rsidRDefault="00E747A4">
      <w:r>
        <w:separator/>
      </w:r>
    </w:p>
  </w:footnote>
  <w:footnote w:type="continuationSeparator" w:id="0">
    <w:p w14:paraId="627CB5DB" w14:textId="77777777" w:rsidR="00E747A4" w:rsidRDefault="00E7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9pt;height:9pt" o:bullet="t">
        <v:imagedata r:id="rId1" o:title="BD10267_"/>
      </v:shape>
    </w:pict>
  </w:numPicBullet>
  <w:abstractNum w:abstractNumId="0" w15:restartNumberingAfterBreak="0">
    <w:nsid w:val="FFFFFF88"/>
    <w:multiLevelType w:val="singleLevel"/>
    <w:tmpl w:val="D108BED2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3677F6"/>
    <w:multiLevelType w:val="hybridMultilevel"/>
    <w:tmpl w:val="F236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51B99"/>
    <w:multiLevelType w:val="hybridMultilevel"/>
    <w:tmpl w:val="EED294DE"/>
    <w:lvl w:ilvl="0" w:tplc="763E9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75033"/>
    <w:multiLevelType w:val="hybridMultilevel"/>
    <w:tmpl w:val="04FEE48A"/>
    <w:lvl w:ilvl="0" w:tplc="041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56A1F"/>
    <w:multiLevelType w:val="multilevel"/>
    <w:tmpl w:val="B5BC8F34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E36BF"/>
    <w:multiLevelType w:val="hybridMultilevel"/>
    <w:tmpl w:val="D5E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47495"/>
    <w:multiLevelType w:val="hybridMultilevel"/>
    <w:tmpl w:val="9238F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4256F"/>
    <w:multiLevelType w:val="hybridMultilevel"/>
    <w:tmpl w:val="6DD03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B0097"/>
    <w:multiLevelType w:val="hybridMultilevel"/>
    <w:tmpl w:val="D8466FEE"/>
    <w:lvl w:ilvl="0" w:tplc="F222C4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0008"/>
    <w:multiLevelType w:val="hybridMultilevel"/>
    <w:tmpl w:val="07BE7ECA"/>
    <w:name w:val="WW8Num252"/>
    <w:lvl w:ilvl="0" w:tplc="67C42F4A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8ED8A150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StarSymbol" w:hint="default"/>
      </w:rPr>
    </w:lvl>
    <w:lvl w:ilvl="2" w:tplc="E3B2A0C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B654663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9A0E94C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StarSymbol" w:hint="default"/>
      </w:rPr>
    </w:lvl>
    <w:lvl w:ilvl="5" w:tplc="072469A4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395CE1A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AF63E4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StarSymbol" w:hint="default"/>
      </w:rPr>
    </w:lvl>
    <w:lvl w:ilvl="8" w:tplc="9808FB5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1AE4FFD"/>
    <w:multiLevelType w:val="hybridMultilevel"/>
    <w:tmpl w:val="33D86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24" w15:restartNumberingAfterBreak="0">
    <w:nsid w:val="6D2039FD"/>
    <w:multiLevelType w:val="singleLevel"/>
    <w:tmpl w:val="7164959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 w15:restartNumberingAfterBreak="0">
    <w:nsid w:val="75BA203D"/>
    <w:multiLevelType w:val="hybridMultilevel"/>
    <w:tmpl w:val="FC92F366"/>
    <w:lvl w:ilvl="0" w:tplc="0415000D">
      <w:start w:val="2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7BAE1151"/>
    <w:multiLevelType w:val="hybridMultilevel"/>
    <w:tmpl w:val="0C5202F8"/>
    <w:lvl w:ilvl="0" w:tplc="C5A261F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9738">
    <w:abstractNumId w:val="16"/>
  </w:num>
  <w:num w:numId="2" w16cid:durableId="359360539">
    <w:abstractNumId w:val="23"/>
  </w:num>
  <w:num w:numId="3" w16cid:durableId="253130428">
    <w:abstractNumId w:val="24"/>
  </w:num>
  <w:num w:numId="4" w16cid:durableId="1663007569">
    <w:abstractNumId w:val="13"/>
  </w:num>
  <w:num w:numId="5" w16cid:durableId="438066195">
    <w:abstractNumId w:val="22"/>
  </w:num>
  <w:num w:numId="6" w16cid:durableId="567810775">
    <w:abstractNumId w:val="15"/>
  </w:num>
  <w:num w:numId="7" w16cid:durableId="1813214535">
    <w:abstractNumId w:val="18"/>
  </w:num>
  <w:num w:numId="8" w16cid:durableId="1893226082">
    <w:abstractNumId w:val="20"/>
  </w:num>
  <w:num w:numId="9" w16cid:durableId="923487760">
    <w:abstractNumId w:val="0"/>
    <w:lvlOverride w:ilvl="0">
      <w:startOverride w:val="1"/>
    </w:lvlOverride>
  </w:num>
  <w:num w:numId="10" w16cid:durableId="199100278">
    <w:abstractNumId w:val="17"/>
  </w:num>
  <w:num w:numId="11" w16cid:durableId="2067213959">
    <w:abstractNumId w:val="14"/>
  </w:num>
  <w:num w:numId="12" w16cid:durableId="989754555">
    <w:abstractNumId w:val="25"/>
  </w:num>
  <w:num w:numId="13" w16cid:durableId="2007004237">
    <w:abstractNumId w:val="19"/>
  </w:num>
  <w:num w:numId="14" w16cid:durableId="78880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E0"/>
    <w:rsid w:val="0000262D"/>
    <w:rsid w:val="00002A3A"/>
    <w:rsid w:val="00002E8E"/>
    <w:rsid w:val="0000572B"/>
    <w:rsid w:val="00012B49"/>
    <w:rsid w:val="0001411E"/>
    <w:rsid w:val="00014C59"/>
    <w:rsid w:val="00016043"/>
    <w:rsid w:val="0001622E"/>
    <w:rsid w:val="00017D8F"/>
    <w:rsid w:val="00020C41"/>
    <w:rsid w:val="00020C80"/>
    <w:rsid w:val="00021AA7"/>
    <w:rsid w:val="0002492E"/>
    <w:rsid w:val="00025904"/>
    <w:rsid w:val="000305CB"/>
    <w:rsid w:val="00030E83"/>
    <w:rsid w:val="000344FA"/>
    <w:rsid w:val="00034586"/>
    <w:rsid w:val="00035206"/>
    <w:rsid w:val="000373B2"/>
    <w:rsid w:val="0003750B"/>
    <w:rsid w:val="000401F2"/>
    <w:rsid w:val="0004145F"/>
    <w:rsid w:val="00041B8E"/>
    <w:rsid w:val="00041F2A"/>
    <w:rsid w:val="00042FA2"/>
    <w:rsid w:val="000447BB"/>
    <w:rsid w:val="00044E80"/>
    <w:rsid w:val="0004762B"/>
    <w:rsid w:val="000515C5"/>
    <w:rsid w:val="00051FBF"/>
    <w:rsid w:val="00052370"/>
    <w:rsid w:val="00052637"/>
    <w:rsid w:val="00052DB1"/>
    <w:rsid w:val="00052E04"/>
    <w:rsid w:val="00053964"/>
    <w:rsid w:val="000546A2"/>
    <w:rsid w:val="00056A4A"/>
    <w:rsid w:val="00056B2E"/>
    <w:rsid w:val="00060486"/>
    <w:rsid w:val="00065DAE"/>
    <w:rsid w:val="00067AC9"/>
    <w:rsid w:val="00070267"/>
    <w:rsid w:val="00070671"/>
    <w:rsid w:val="0007078C"/>
    <w:rsid w:val="000709C9"/>
    <w:rsid w:val="00071C60"/>
    <w:rsid w:val="00072259"/>
    <w:rsid w:val="00075E93"/>
    <w:rsid w:val="00076BDB"/>
    <w:rsid w:val="00077226"/>
    <w:rsid w:val="00077967"/>
    <w:rsid w:val="000816FA"/>
    <w:rsid w:val="00081EBD"/>
    <w:rsid w:val="000821AE"/>
    <w:rsid w:val="00083D6A"/>
    <w:rsid w:val="0008401E"/>
    <w:rsid w:val="00084D5D"/>
    <w:rsid w:val="00085F57"/>
    <w:rsid w:val="000863BA"/>
    <w:rsid w:val="00086647"/>
    <w:rsid w:val="00086718"/>
    <w:rsid w:val="00086F99"/>
    <w:rsid w:val="00087020"/>
    <w:rsid w:val="0008716C"/>
    <w:rsid w:val="000874DC"/>
    <w:rsid w:val="000913A3"/>
    <w:rsid w:val="000918CC"/>
    <w:rsid w:val="00091B9F"/>
    <w:rsid w:val="000935BD"/>
    <w:rsid w:val="00093A9B"/>
    <w:rsid w:val="000950F0"/>
    <w:rsid w:val="000961E6"/>
    <w:rsid w:val="000962C1"/>
    <w:rsid w:val="000A0459"/>
    <w:rsid w:val="000A3177"/>
    <w:rsid w:val="000A3F56"/>
    <w:rsid w:val="000A4118"/>
    <w:rsid w:val="000A4396"/>
    <w:rsid w:val="000A4750"/>
    <w:rsid w:val="000A5513"/>
    <w:rsid w:val="000A60EF"/>
    <w:rsid w:val="000A62F7"/>
    <w:rsid w:val="000A7812"/>
    <w:rsid w:val="000A798C"/>
    <w:rsid w:val="000B11BF"/>
    <w:rsid w:val="000B14D7"/>
    <w:rsid w:val="000B6484"/>
    <w:rsid w:val="000B6DA2"/>
    <w:rsid w:val="000C023F"/>
    <w:rsid w:val="000C19C8"/>
    <w:rsid w:val="000C2C1B"/>
    <w:rsid w:val="000C441F"/>
    <w:rsid w:val="000C5BEE"/>
    <w:rsid w:val="000C6A3C"/>
    <w:rsid w:val="000C70AA"/>
    <w:rsid w:val="000C7180"/>
    <w:rsid w:val="000C71CC"/>
    <w:rsid w:val="000C7701"/>
    <w:rsid w:val="000C77BD"/>
    <w:rsid w:val="000C7ECD"/>
    <w:rsid w:val="000D002E"/>
    <w:rsid w:val="000D0CEB"/>
    <w:rsid w:val="000D17B3"/>
    <w:rsid w:val="000D192D"/>
    <w:rsid w:val="000D2F5F"/>
    <w:rsid w:val="000D3891"/>
    <w:rsid w:val="000D47D8"/>
    <w:rsid w:val="000D4AC4"/>
    <w:rsid w:val="000D4ED8"/>
    <w:rsid w:val="000D6006"/>
    <w:rsid w:val="000D60BF"/>
    <w:rsid w:val="000D6581"/>
    <w:rsid w:val="000E109B"/>
    <w:rsid w:val="000E13F0"/>
    <w:rsid w:val="000E1665"/>
    <w:rsid w:val="000E22A1"/>
    <w:rsid w:val="000E327F"/>
    <w:rsid w:val="000E39DF"/>
    <w:rsid w:val="000E4474"/>
    <w:rsid w:val="000E459F"/>
    <w:rsid w:val="000E4C74"/>
    <w:rsid w:val="000E4DD1"/>
    <w:rsid w:val="000E6472"/>
    <w:rsid w:val="000E68A7"/>
    <w:rsid w:val="000E7E7F"/>
    <w:rsid w:val="000E7FBC"/>
    <w:rsid w:val="000F141A"/>
    <w:rsid w:val="000F1476"/>
    <w:rsid w:val="000F6F93"/>
    <w:rsid w:val="000F741A"/>
    <w:rsid w:val="001003E2"/>
    <w:rsid w:val="001023F7"/>
    <w:rsid w:val="00102586"/>
    <w:rsid w:val="0010285B"/>
    <w:rsid w:val="00103149"/>
    <w:rsid w:val="001043F9"/>
    <w:rsid w:val="001065D4"/>
    <w:rsid w:val="00106BEC"/>
    <w:rsid w:val="00111682"/>
    <w:rsid w:val="00112288"/>
    <w:rsid w:val="001123DB"/>
    <w:rsid w:val="0011273E"/>
    <w:rsid w:val="00115776"/>
    <w:rsid w:val="00116087"/>
    <w:rsid w:val="0011797A"/>
    <w:rsid w:val="00117A36"/>
    <w:rsid w:val="00120562"/>
    <w:rsid w:val="001217EB"/>
    <w:rsid w:val="00124A91"/>
    <w:rsid w:val="00125E72"/>
    <w:rsid w:val="001304FD"/>
    <w:rsid w:val="00130A6B"/>
    <w:rsid w:val="00132A14"/>
    <w:rsid w:val="00132F79"/>
    <w:rsid w:val="00134460"/>
    <w:rsid w:val="001355AA"/>
    <w:rsid w:val="00136DF0"/>
    <w:rsid w:val="00137950"/>
    <w:rsid w:val="00137B55"/>
    <w:rsid w:val="00140170"/>
    <w:rsid w:val="00140305"/>
    <w:rsid w:val="0014071B"/>
    <w:rsid w:val="00140B34"/>
    <w:rsid w:val="0014104F"/>
    <w:rsid w:val="00141D6E"/>
    <w:rsid w:val="00142A61"/>
    <w:rsid w:val="0014374B"/>
    <w:rsid w:val="00143D36"/>
    <w:rsid w:val="00144259"/>
    <w:rsid w:val="001447F1"/>
    <w:rsid w:val="00146A47"/>
    <w:rsid w:val="0014755C"/>
    <w:rsid w:val="00147732"/>
    <w:rsid w:val="00147E67"/>
    <w:rsid w:val="00150496"/>
    <w:rsid w:val="001504B4"/>
    <w:rsid w:val="00151C85"/>
    <w:rsid w:val="00152C64"/>
    <w:rsid w:val="00152D37"/>
    <w:rsid w:val="00153180"/>
    <w:rsid w:val="0015447E"/>
    <w:rsid w:val="00154792"/>
    <w:rsid w:val="00154956"/>
    <w:rsid w:val="00154BC5"/>
    <w:rsid w:val="0015564F"/>
    <w:rsid w:val="0015687B"/>
    <w:rsid w:val="00157CE2"/>
    <w:rsid w:val="001624E9"/>
    <w:rsid w:val="00164B80"/>
    <w:rsid w:val="0016592E"/>
    <w:rsid w:val="00165A58"/>
    <w:rsid w:val="00165FE9"/>
    <w:rsid w:val="0016646F"/>
    <w:rsid w:val="0016653D"/>
    <w:rsid w:val="00167049"/>
    <w:rsid w:val="001671EE"/>
    <w:rsid w:val="00167E24"/>
    <w:rsid w:val="00170111"/>
    <w:rsid w:val="00170C8A"/>
    <w:rsid w:val="0017182C"/>
    <w:rsid w:val="001721D7"/>
    <w:rsid w:val="001740A3"/>
    <w:rsid w:val="00174C9C"/>
    <w:rsid w:val="00174D37"/>
    <w:rsid w:val="001756B1"/>
    <w:rsid w:val="00175A30"/>
    <w:rsid w:val="00175B3D"/>
    <w:rsid w:val="001768BF"/>
    <w:rsid w:val="00176A2A"/>
    <w:rsid w:val="001800A0"/>
    <w:rsid w:val="00181B68"/>
    <w:rsid w:val="001826BF"/>
    <w:rsid w:val="00182C38"/>
    <w:rsid w:val="00183D33"/>
    <w:rsid w:val="00184A2E"/>
    <w:rsid w:val="00186883"/>
    <w:rsid w:val="00187918"/>
    <w:rsid w:val="001901A1"/>
    <w:rsid w:val="0019326C"/>
    <w:rsid w:val="00196944"/>
    <w:rsid w:val="00197057"/>
    <w:rsid w:val="001976D0"/>
    <w:rsid w:val="001A0258"/>
    <w:rsid w:val="001A05D5"/>
    <w:rsid w:val="001A0761"/>
    <w:rsid w:val="001A07B0"/>
    <w:rsid w:val="001A25E5"/>
    <w:rsid w:val="001A361D"/>
    <w:rsid w:val="001A4516"/>
    <w:rsid w:val="001A4D11"/>
    <w:rsid w:val="001B0519"/>
    <w:rsid w:val="001B1531"/>
    <w:rsid w:val="001B449E"/>
    <w:rsid w:val="001B4E98"/>
    <w:rsid w:val="001B6D48"/>
    <w:rsid w:val="001B7473"/>
    <w:rsid w:val="001C1487"/>
    <w:rsid w:val="001C2A1A"/>
    <w:rsid w:val="001C463D"/>
    <w:rsid w:val="001C479B"/>
    <w:rsid w:val="001C6EBB"/>
    <w:rsid w:val="001C7235"/>
    <w:rsid w:val="001C7FF3"/>
    <w:rsid w:val="001D071C"/>
    <w:rsid w:val="001D0EC6"/>
    <w:rsid w:val="001D1963"/>
    <w:rsid w:val="001D2B14"/>
    <w:rsid w:val="001D2BD1"/>
    <w:rsid w:val="001D459E"/>
    <w:rsid w:val="001D55BE"/>
    <w:rsid w:val="001D672B"/>
    <w:rsid w:val="001D6865"/>
    <w:rsid w:val="001E09B2"/>
    <w:rsid w:val="001E0A8B"/>
    <w:rsid w:val="001E2BDF"/>
    <w:rsid w:val="001E36A4"/>
    <w:rsid w:val="001E52F2"/>
    <w:rsid w:val="001E692D"/>
    <w:rsid w:val="001E6CD5"/>
    <w:rsid w:val="001E6D6F"/>
    <w:rsid w:val="001E743C"/>
    <w:rsid w:val="001E7BCE"/>
    <w:rsid w:val="001E7DD5"/>
    <w:rsid w:val="001F062F"/>
    <w:rsid w:val="001F1931"/>
    <w:rsid w:val="001F4393"/>
    <w:rsid w:val="001F542B"/>
    <w:rsid w:val="001F5815"/>
    <w:rsid w:val="002010C0"/>
    <w:rsid w:val="00201871"/>
    <w:rsid w:val="0020368F"/>
    <w:rsid w:val="0020372B"/>
    <w:rsid w:val="002044A1"/>
    <w:rsid w:val="0020467A"/>
    <w:rsid w:val="00205C58"/>
    <w:rsid w:val="0020778A"/>
    <w:rsid w:val="002100D6"/>
    <w:rsid w:val="002101C8"/>
    <w:rsid w:val="002125F3"/>
    <w:rsid w:val="00212B5B"/>
    <w:rsid w:val="00212F39"/>
    <w:rsid w:val="0021351D"/>
    <w:rsid w:val="00214C2B"/>
    <w:rsid w:val="00217924"/>
    <w:rsid w:val="00220304"/>
    <w:rsid w:val="00220B60"/>
    <w:rsid w:val="00221019"/>
    <w:rsid w:val="002210C0"/>
    <w:rsid w:val="00221E7A"/>
    <w:rsid w:val="002228FB"/>
    <w:rsid w:val="002244B8"/>
    <w:rsid w:val="00224789"/>
    <w:rsid w:val="002255FD"/>
    <w:rsid w:val="00225B42"/>
    <w:rsid w:val="00226624"/>
    <w:rsid w:val="00227DB5"/>
    <w:rsid w:val="002307AF"/>
    <w:rsid w:val="00230C10"/>
    <w:rsid w:val="00231284"/>
    <w:rsid w:val="002318F2"/>
    <w:rsid w:val="00232AA6"/>
    <w:rsid w:val="002333A0"/>
    <w:rsid w:val="00237F93"/>
    <w:rsid w:val="00240DF6"/>
    <w:rsid w:val="00242310"/>
    <w:rsid w:val="00242445"/>
    <w:rsid w:val="00246350"/>
    <w:rsid w:val="00251C31"/>
    <w:rsid w:val="00253B82"/>
    <w:rsid w:val="00253D79"/>
    <w:rsid w:val="00253F93"/>
    <w:rsid w:val="00255194"/>
    <w:rsid w:val="00255F70"/>
    <w:rsid w:val="00256630"/>
    <w:rsid w:val="00256E36"/>
    <w:rsid w:val="00257BE8"/>
    <w:rsid w:val="00262433"/>
    <w:rsid w:val="00262A74"/>
    <w:rsid w:val="00265DD8"/>
    <w:rsid w:val="00267296"/>
    <w:rsid w:val="00267894"/>
    <w:rsid w:val="00267C94"/>
    <w:rsid w:val="002703EC"/>
    <w:rsid w:val="0027250F"/>
    <w:rsid w:val="002728BC"/>
    <w:rsid w:val="00272A33"/>
    <w:rsid w:val="00272F25"/>
    <w:rsid w:val="00273442"/>
    <w:rsid w:val="00273609"/>
    <w:rsid w:val="0027672D"/>
    <w:rsid w:val="00280265"/>
    <w:rsid w:val="00281070"/>
    <w:rsid w:val="00282525"/>
    <w:rsid w:val="00282B94"/>
    <w:rsid w:val="00282F4D"/>
    <w:rsid w:val="00282FE9"/>
    <w:rsid w:val="00283022"/>
    <w:rsid w:val="002830A7"/>
    <w:rsid w:val="00283B3F"/>
    <w:rsid w:val="00284271"/>
    <w:rsid w:val="00284F6F"/>
    <w:rsid w:val="00286990"/>
    <w:rsid w:val="00286BDB"/>
    <w:rsid w:val="0028742F"/>
    <w:rsid w:val="00290B80"/>
    <w:rsid w:val="0029345F"/>
    <w:rsid w:val="002934E6"/>
    <w:rsid w:val="00293735"/>
    <w:rsid w:val="00294FF1"/>
    <w:rsid w:val="00295E3C"/>
    <w:rsid w:val="0029723B"/>
    <w:rsid w:val="0029782E"/>
    <w:rsid w:val="00297942"/>
    <w:rsid w:val="00297B88"/>
    <w:rsid w:val="002A023E"/>
    <w:rsid w:val="002A1251"/>
    <w:rsid w:val="002A128D"/>
    <w:rsid w:val="002A1901"/>
    <w:rsid w:val="002A29A6"/>
    <w:rsid w:val="002A3F9A"/>
    <w:rsid w:val="002A4EAF"/>
    <w:rsid w:val="002A5521"/>
    <w:rsid w:val="002A5E1D"/>
    <w:rsid w:val="002A67EF"/>
    <w:rsid w:val="002A75D9"/>
    <w:rsid w:val="002B1AD9"/>
    <w:rsid w:val="002B20DC"/>
    <w:rsid w:val="002B23CE"/>
    <w:rsid w:val="002B2983"/>
    <w:rsid w:val="002B2A9C"/>
    <w:rsid w:val="002B5208"/>
    <w:rsid w:val="002B60EC"/>
    <w:rsid w:val="002C0B56"/>
    <w:rsid w:val="002C1536"/>
    <w:rsid w:val="002C1ECA"/>
    <w:rsid w:val="002C2241"/>
    <w:rsid w:val="002C31F6"/>
    <w:rsid w:val="002C42F0"/>
    <w:rsid w:val="002D117F"/>
    <w:rsid w:val="002D1B8D"/>
    <w:rsid w:val="002D242B"/>
    <w:rsid w:val="002D5137"/>
    <w:rsid w:val="002D582C"/>
    <w:rsid w:val="002D7F0E"/>
    <w:rsid w:val="002E047D"/>
    <w:rsid w:val="002E082E"/>
    <w:rsid w:val="002E0918"/>
    <w:rsid w:val="002E1F91"/>
    <w:rsid w:val="002E2F99"/>
    <w:rsid w:val="002E3158"/>
    <w:rsid w:val="002E3A06"/>
    <w:rsid w:val="002E50C1"/>
    <w:rsid w:val="002E5769"/>
    <w:rsid w:val="002E5DE2"/>
    <w:rsid w:val="002E617D"/>
    <w:rsid w:val="002E71E3"/>
    <w:rsid w:val="002F0E0E"/>
    <w:rsid w:val="002F1116"/>
    <w:rsid w:val="002F2C12"/>
    <w:rsid w:val="002F5D92"/>
    <w:rsid w:val="0030063B"/>
    <w:rsid w:val="00300BCC"/>
    <w:rsid w:val="00300F75"/>
    <w:rsid w:val="00301397"/>
    <w:rsid w:val="0030174E"/>
    <w:rsid w:val="00301794"/>
    <w:rsid w:val="00301F21"/>
    <w:rsid w:val="00302CFB"/>
    <w:rsid w:val="003038B3"/>
    <w:rsid w:val="00306A57"/>
    <w:rsid w:val="00306D80"/>
    <w:rsid w:val="00307C03"/>
    <w:rsid w:val="00307D4F"/>
    <w:rsid w:val="0031034B"/>
    <w:rsid w:val="00310422"/>
    <w:rsid w:val="00310FAA"/>
    <w:rsid w:val="00311D0B"/>
    <w:rsid w:val="00312917"/>
    <w:rsid w:val="00314D0C"/>
    <w:rsid w:val="003157A5"/>
    <w:rsid w:val="00315E2D"/>
    <w:rsid w:val="00316921"/>
    <w:rsid w:val="0031720C"/>
    <w:rsid w:val="00317872"/>
    <w:rsid w:val="00321D34"/>
    <w:rsid w:val="00321D99"/>
    <w:rsid w:val="00322032"/>
    <w:rsid w:val="003229D8"/>
    <w:rsid w:val="00323672"/>
    <w:rsid w:val="003246C3"/>
    <w:rsid w:val="003253BF"/>
    <w:rsid w:val="0032675B"/>
    <w:rsid w:val="003276E4"/>
    <w:rsid w:val="00327F18"/>
    <w:rsid w:val="0033121E"/>
    <w:rsid w:val="00332756"/>
    <w:rsid w:val="0033342E"/>
    <w:rsid w:val="00333463"/>
    <w:rsid w:val="00333D70"/>
    <w:rsid w:val="0033490C"/>
    <w:rsid w:val="00334B9D"/>
    <w:rsid w:val="00334C99"/>
    <w:rsid w:val="00334E64"/>
    <w:rsid w:val="0033627E"/>
    <w:rsid w:val="003363E2"/>
    <w:rsid w:val="003379EC"/>
    <w:rsid w:val="00340C2C"/>
    <w:rsid w:val="00341988"/>
    <w:rsid w:val="00341A66"/>
    <w:rsid w:val="00343962"/>
    <w:rsid w:val="00343AFE"/>
    <w:rsid w:val="00344B14"/>
    <w:rsid w:val="00344F16"/>
    <w:rsid w:val="003451F1"/>
    <w:rsid w:val="003458EF"/>
    <w:rsid w:val="00350840"/>
    <w:rsid w:val="00350D30"/>
    <w:rsid w:val="00351316"/>
    <w:rsid w:val="003522C0"/>
    <w:rsid w:val="00352889"/>
    <w:rsid w:val="00352BE9"/>
    <w:rsid w:val="00352D71"/>
    <w:rsid w:val="00352E43"/>
    <w:rsid w:val="0035358B"/>
    <w:rsid w:val="00353C25"/>
    <w:rsid w:val="003548CA"/>
    <w:rsid w:val="0035555A"/>
    <w:rsid w:val="003568FB"/>
    <w:rsid w:val="00357A88"/>
    <w:rsid w:val="00357F18"/>
    <w:rsid w:val="00360039"/>
    <w:rsid w:val="00361D98"/>
    <w:rsid w:val="00363F4D"/>
    <w:rsid w:val="00363F60"/>
    <w:rsid w:val="00364C8B"/>
    <w:rsid w:val="003656A6"/>
    <w:rsid w:val="00372820"/>
    <w:rsid w:val="00372C38"/>
    <w:rsid w:val="0037383F"/>
    <w:rsid w:val="0037474E"/>
    <w:rsid w:val="00374A49"/>
    <w:rsid w:val="003754A1"/>
    <w:rsid w:val="00376E59"/>
    <w:rsid w:val="00377AF3"/>
    <w:rsid w:val="00377D50"/>
    <w:rsid w:val="00380746"/>
    <w:rsid w:val="00381BE8"/>
    <w:rsid w:val="00382374"/>
    <w:rsid w:val="00382580"/>
    <w:rsid w:val="00382B41"/>
    <w:rsid w:val="00382C5D"/>
    <w:rsid w:val="00384976"/>
    <w:rsid w:val="00384A56"/>
    <w:rsid w:val="00387517"/>
    <w:rsid w:val="003876E0"/>
    <w:rsid w:val="00387F70"/>
    <w:rsid w:val="003904FD"/>
    <w:rsid w:val="00390E69"/>
    <w:rsid w:val="00393356"/>
    <w:rsid w:val="00394202"/>
    <w:rsid w:val="003942E3"/>
    <w:rsid w:val="00394464"/>
    <w:rsid w:val="00394A9A"/>
    <w:rsid w:val="00396DFE"/>
    <w:rsid w:val="003A0E13"/>
    <w:rsid w:val="003A19EA"/>
    <w:rsid w:val="003A2A31"/>
    <w:rsid w:val="003A3A62"/>
    <w:rsid w:val="003A5C73"/>
    <w:rsid w:val="003A6367"/>
    <w:rsid w:val="003B019D"/>
    <w:rsid w:val="003B0EB5"/>
    <w:rsid w:val="003B11D6"/>
    <w:rsid w:val="003B15F1"/>
    <w:rsid w:val="003B5986"/>
    <w:rsid w:val="003B5D8A"/>
    <w:rsid w:val="003B6DA3"/>
    <w:rsid w:val="003B7A6B"/>
    <w:rsid w:val="003C1859"/>
    <w:rsid w:val="003C28AE"/>
    <w:rsid w:val="003C2A7F"/>
    <w:rsid w:val="003C2FB8"/>
    <w:rsid w:val="003C30DB"/>
    <w:rsid w:val="003C4ED1"/>
    <w:rsid w:val="003C63E8"/>
    <w:rsid w:val="003D0922"/>
    <w:rsid w:val="003D0B44"/>
    <w:rsid w:val="003D0C76"/>
    <w:rsid w:val="003D12C5"/>
    <w:rsid w:val="003D151A"/>
    <w:rsid w:val="003D29ED"/>
    <w:rsid w:val="003D4833"/>
    <w:rsid w:val="003D4BEC"/>
    <w:rsid w:val="003D6B47"/>
    <w:rsid w:val="003D7067"/>
    <w:rsid w:val="003E2315"/>
    <w:rsid w:val="003E262E"/>
    <w:rsid w:val="003E2E3A"/>
    <w:rsid w:val="003E33B3"/>
    <w:rsid w:val="003E35A0"/>
    <w:rsid w:val="003E4FB2"/>
    <w:rsid w:val="003E544E"/>
    <w:rsid w:val="003E5B52"/>
    <w:rsid w:val="003E75A8"/>
    <w:rsid w:val="003E78B5"/>
    <w:rsid w:val="003F0402"/>
    <w:rsid w:val="003F392D"/>
    <w:rsid w:val="003F4CE4"/>
    <w:rsid w:val="004003E3"/>
    <w:rsid w:val="00400951"/>
    <w:rsid w:val="00401B18"/>
    <w:rsid w:val="00401C51"/>
    <w:rsid w:val="00401CF4"/>
    <w:rsid w:val="00401EBA"/>
    <w:rsid w:val="00402EA0"/>
    <w:rsid w:val="00403DD4"/>
    <w:rsid w:val="00404F8D"/>
    <w:rsid w:val="0040508F"/>
    <w:rsid w:val="0040518B"/>
    <w:rsid w:val="004069D9"/>
    <w:rsid w:val="00407397"/>
    <w:rsid w:val="00410BE5"/>
    <w:rsid w:val="00410CEA"/>
    <w:rsid w:val="00410D52"/>
    <w:rsid w:val="00410E8B"/>
    <w:rsid w:val="00411429"/>
    <w:rsid w:val="00411E0D"/>
    <w:rsid w:val="00412BBB"/>
    <w:rsid w:val="004147CE"/>
    <w:rsid w:val="00414EEC"/>
    <w:rsid w:val="00415015"/>
    <w:rsid w:val="004153AD"/>
    <w:rsid w:val="0041623F"/>
    <w:rsid w:val="00416F5A"/>
    <w:rsid w:val="004173B4"/>
    <w:rsid w:val="00417D2A"/>
    <w:rsid w:val="0042169F"/>
    <w:rsid w:val="004220DF"/>
    <w:rsid w:val="00422EC1"/>
    <w:rsid w:val="00423345"/>
    <w:rsid w:val="004237E3"/>
    <w:rsid w:val="00423A20"/>
    <w:rsid w:val="00423BF6"/>
    <w:rsid w:val="00423EBA"/>
    <w:rsid w:val="004243B7"/>
    <w:rsid w:val="00424DED"/>
    <w:rsid w:val="004253A0"/>
    <w:rsid w:val="004259A9"/>
    <w:rsid w:val="00426218"/>
    <w:rsid w:val="0042681A"/>
    <w:rsid w:val="00427D63"/>
    <w:rsid w:val="00427F14"/>
    <w:rsid w:val="004309F8"/>
    <w:rsid w:val="00430DFA"/>
    <w:rsid w:val="0043293D"/>
    <w:rsid w:val="00433FAC"/>
    <w:rsid w:val="00434A9E"/>
    <w:rsid w:val="00434DF0"/>
    <w:rsid w:val="00435726"/>
    <w:rsid w:val="00436BAE"/>
    <w:rsid w:val="00437150"/>
    <w:rsid w:val="00441F17"/>
    <w:rsid w:val="00443FEA"/>
    <w:rsid w:val="00445C6B"/>
    <w:rsid w:val="00447CF8"/>
    <w:rsid w:val="00450B06"/>
    <w:rsid w:val="00451315"/>
    <w:rsid w:val="00452536"/>
    <w:rsid w:val="00453003"/>
    <w:rsid w:val="004531AD"/>
    <w:rsid w:val="00453D49"/>
    <w:rsid w:val="00454044"/>
    <w:rsid w:val="00454A95"/>
    <w:rsid w:val="00456B14"/>
    <w:rsid w:val="00456D00"/>
    <w:rsid w:val="004578F4"/>
    <w:rsid w:val="00457F5A"/>
    <w:rsid w:val="004606A2"/>
    <w:rsid w:val="00460BBA"/>
    <w:rsid w:val="00462E02"/>
    <w:rsid w:val="0046331B"/>
    <w:rsid w:val="00464E19"/>
    <w:rsid w:val="0046502F"/>
    <w:rsid w:val="0046544D"/>
    <w:rsid w:val="00466E77"/>
    <w:rsid w:val="00467308"/>
    <w:rsid w:val="004722B5"/>
    <w:rsid w:val="004732AB"/>
    <w:rsid w:val="00473E6B"/>
    <w:rsid w:val="0047639E"/>
    <w:rsid w:val="004818BC"/>
    <w:rsid w:val="0048213F"/>
    <w:rsid w:val="00482958"/>
    <w:rsid w:val="00483262"/>
    <w:rsid w:val="004837A3"/>
    <w:rsid w:val="00483E16"/>
    <w:rsid w:val="00485A0C"/>
    <w:rsid w:val="004871CF"/>
    <w:rsid w:val="00487806"/>
    <w:rsid w:val="004878FD"/>
    <w:rsid w:val="00487DE3"/>
    <w:rsid w:val="00490D2B"/>
    <w:rsid w:val="004913F0"/>
    <w:rsid w:val="004918B5"/>
    <w:rsid w:val="00491E90"/>
    <w:rsid w:val="0049265C"/>
    <w:rsid w:val="00492872"/>
    <w:rsid w:val="0049441E"/>
    <w:rsid w:val="00494638"/>
    <w:rsid w:val="00494C09"/>
    <w:rsid w:val="00494E38"/>
    <w:rsid w:val="00494E3E"/>
    <w:rsid w:val="00496807"/>
    <w:rsid w:val="00497473"/>
    <w:rsid w:val="00497EB7"/>
    <w:rsid w:val="004A22B5"/>
    <w:rsid w:val="004A2946"/>
    <w:rsid w:val="004A501D"/>
    <w:rsid w:val="004A5518"/>
    <w:rsid w:val="004A6CD6"/>
    <w:rsid w:val="004A75FA"/>
    <w:rsid w:val="004A7F7E"/>
    <w:rsid w:val="004B020D"/>
    <w:rsid w:val="004B067B"/>
    <w:rsid w:val="004B29CA"/>
    <w:rsid w:val="004B4A55"/>
    <w:rsid w:val="004B5E3E"/>
    <w:rsid w:val="004B6198"/>
    <w:rsid w:val="004B6C2F"/>
    <w:rsid w:val="004C1C80"/>
    <w:rsid w:val="004C1F52"/>
    <w:rsid w:val="004C2F7A"/>
    <w:rsid w:val="004C5427"/>
    <w:rsid w:val="004C7299"/>
    <w:rsid w:val="004D24FB"/>
    <w:rsid w:val="004D41BE"/>
    <w:rsid w:val="004D71F8"/>
    <w:rsid w:val="004D73A3"/>
    <w:rsid w:val="004D7BFC"/>
    <w:rsid w:val="004E0EF2"/>
    <w:rsid w:val="004E0F5D"/>
    <w:rsid w:val="004E2054"/>
    <w:rsid w:val="004E27E9"/>
    <w:rsid w:val="004E38A7"/>
    <w:rsid w:val="004E4DC2"/>
    <w:rsid w:val="004E5844"/>
    <w:rsid w:val="004E6829"/>
    <w:rsid w:val="004E6A1F"/>
    <w:rsid w:val="004E6A84"/>
    <w:rsid w:val="004E7159"/>
    <w:rsid w:val="004F02AA"/>
    <w:rsid w:val="004F0976"/>
    <w:rsid w:val="004F1724"/>
    <w:rsid w:val="004F1BE8"/>
    <w:rsid w:val="004F209E"/>
    <w:rsid w:val="004F2E5D"/>
    <w:rsid w:val="004F45A1"/>
    <w:rsid w:val="004F471E"/>
    <w:rsid w:val="004F5276"/>
    <w:rsid w:val="004F5DBD"/>
    <w:rsid w:val="004F7162"/>
    <w:rsid w:val="00500464"/>
    <w:rsid w:val="005005A1"/>
    <w:rsid w:val="005014B8"/>
    <w:rsid w:val="00503410"/>
    <w:rsid w:val="00504C8D"/>
    <w:rsid w:val="00504E90"/>
    <w:rsid w:val="0050653E"/>
    <w:rsid w:val="00506D2C"/>
    <w:rsid w:val="005109FC"/>
    <w:rsid w:val="00511EB9"/>
    <w:rsid w:val="00512453"/>
    <w:rsid w:val="00512C23"/>
    <w:rsid w:val="00513BC9"/>
    <w:rsid w:val="00513E9D"/>
    <w:rsid w:val="00514BDB"/>
    <w:rsid w:val="00516551"/>
    <w:rsid w:val="005178F3"/>
    <w:rsid w:val="00522828"/>
    <w:rsid w:val="005244A1"/>
    <w:rsid w:val="00524C11"/>
    <w:rsid w:val="00527345"/>
    <w:rsid w:val="00530C7B"/>
    <w:rsid w:val="00531BEC"/>
    <w:rsid w:val="005333A1"/>
    <w:rsid w:val="00533859"/>
    <w:rsid w:val="00534429"/>
    <w:rsid w:val="005347D3"/>
    <w:rsid w:val="00534ACF"/>
    <w:rsid w:val="0053559C"/>
    <w:rsid w:val="00537BC6"/>
    <w:rsid w:val="0054018C"/>
    <w:rsid w:val="005405A6"/>
    <w:rsid w:val="005420A3"/>
    <w:rsid w:val="00543E4F"/>
    <w:rsid w:val="005452D1"/>
    <w:rsid w:val="00550075"/>
    <w:rsid w:val="00550AB2"/>
    <w:rsid w:val="005511E4"/>
    <w:rsid w:val="00553B88"/>
    <w:rsid w:val="00555384"/>
    <w:rsid w:val="005559D6"/>
    <w:rsid w:val="00556481"/>
    <w:rsid w:val="00557269"/>
    <w:rsid w:val="005601B2"/>
    <w:rsid w:val="0056137A"/>
    <w:rsid w:val="005616F4"/>
    <w:rsid w:val="00561FD8"/>
    <w:rsid w:val="005659F9"/>
    <w:rsid w:val="005665D8"/>
    <w:rsid w:val="0056668C"/>
    <w:rsid w:val="00566760"/>
    <w:rsid w:val="005703F8"/>
    <w:rsid w:val="00570C7B"/>
    <w:rsid w:val="00571012"/>
    <w:rsid w:val="00571989"/>
    <w:rsid w:val="00572BE9"/>
    <w:rsid w:val="00572C57"/>
    <w:rsid w:val="00574A3D"/>
    <w:rsid w:val="005753FF"/>
    <w:rsid w:val="00575494"/>
    <w:rsid w:val="00575FA3"/>
    <w:rsid w:val="00576421"/>
    <w:rsid w:val="0057690B"/>
    <w:rsid w:val="00576E52"/>
    <w:rsid w:val="00580047"/>
    <w:rsid w:val="0058050F"/>
    <w:rsid w:val="005805B8"/>
    <w:rsid w:val="005820C2"/>
    <w:rsid w:val="00583AA6"/>
    <w:rsid w:val="0058438E"/>
    <w:rsid w:val="0058445A"/>
    <w:rsid w:val="00584C40"/>
    <w:rsid w:val="00584C74"/>
    <w:rsid w:val="00587C8D"/>
    <w:rsid w:val="005902C2"/>
    <w:rsid w:val="0059056D"/>
    <w:rsid w:val="0059089D"/>
    <w:rsid w:val="00591793"/>
    <w:rsid w:val="00591794"/>
    <w:rsid w:val="00593684"/>
    <w:rsid w:val="005937A3"/>
    <w:rsid w:val="00595717"/>
    <w:rsid w:val="00595D05"/>
    <w:rsid w:val="00596580"/>
    <w:rsid w:val="00596615"/>
    <w:rsid w:val="0059679D"/>
    <w:rsid w:val="005A053B"/>
    <w:rsid w:val="005A10A4"/>
    <w:rsid w:val="005A17D7"/>
    <w:rsid w:val="005A2D00"/>
    <w:rsid w:val="005A3C4E"/>
    <w:rsid w:val="005A566C"/>
    <w:rsid w:val="005A5AE8"/>
    <w:rsid w:val="005A63BA"/>
    <w:rsid w:val="005A7739"/>
    <w:rsid w:val="005A7B42"/>
    <w:rsid w:val="005B08A2"/>
    <w:rsid w:val="005B1031"/>
    <w:rsid w:val="005B289D"/>
    <w:rsid w:val="005B57D6"/>
    <w:rsid w:val="005B6289"/>
    <w:rsid w:val="005C05E6"/>
    <w:rsid w:val="005C203C"/>
    <w:rsid w:val="005C21A9"/>
    <w:rsid w:val="005C25A0"/>
    <w:rsid w:val="005C2B21"/>
    <w:rsid w:val="005C41B0"/>
    <w:rsid w:val="005C4B0F"/>
    <w:rsid w:val="005C5933"/>
    <w:rsid w:val="005C630E"/>
    <w:rsid w:val="005C79EC"/>
    <w:rsid w:val="005C7A59"/>
    <w:rsid w:val="005D0BB0"/>
    <w:rsid w:val="005D0F2A"/>
    <w:rsid w:val="005D129F"/>
    <w:rsid w:val="005D1497"/>
    <w:rsid w:val="005D1703"/>
    <w:rsid w:val="005D1AF3"/>
    <w:rsid w:val="005D1BB1"/>
    <w:rsid w:val="005D1C06"/>
    <w:rsid w:val="005D22B5"/>
    <w:rsid w:val="005D31BB"/>
    <w:rsid w:val="005D6B56"/>
    <w:rsid w:val="005D73F9"/>
    <w:rsid w:val="005D7B4D"/>
    <w:rsid w:val="005E0CEF"/>
    <w:rsid w:val="005E0EF8"/>
    <w:rsid w:val="005E15CF"/>
    <w:rsid w:val="005E28C0"/>
    <w:rsid w:val="005E2A28"/>
    <w:rsid w:val="005E2D4D"/>
    <w:rsid w:val="005E3937"/>
    <w:rsid w:val="005E6863"/>
    <w:rsid w:val="005F02F1"/>
    <w:rsid w:val="005F1060"/>
    <w:rsid w:val="005F1350"/>
    <w:rsid w:val="005F26B6"/>
    <w:rsid w:val="005F3084"/>
    <w:rsid w:val="005F4077"/>
    <w:rsid w:val="005F5EC8"/>
    <w:rsid w:val="005F64C2"/>
    <w:rsid w:val="005F7DF6"/>
    <w:rsid w:val="0060144F"/>
    <w:rsid w:val="00601E16"/>
    <w:rsid w:val="0060335A"/>
    <w:rsid w:val="00603A65"/>
    <w:rsid w:val="00604388"/>
    <w:rsid w:val="006056EA"/>
    <w:rsid w:val="00605852"/>
    <w:rsid w:val="00605CE7"/>
    <w:rsid w:val="00611B82"/>
    <w:rsid w:val="00612DEC"/>
    <w:rsid w:val="00613D40"/>
    <w:rsid w:val="00616934"/>
    <w:rsid w:val="006176D6"/>
    <w:rsid w:val="00621668"/>
    <w:rsid w:val="00622611"/>
    <w:rsid w:val="00622BA2"/>
    <w:rsid w:val="00623B63"/>
    <w:rsid w:val="0062495C"/>
    <w:rsid w:val="00624A98"/>
    <w:rsid w:val="00624D14"/>
    <w:rsid w:val="00625488"/>
    <w:rsid w:val="00625769"/>
    <w:rsid w:val="006259E7"/>
    <w:rsid w:val="00626F40"/>
    <w:rsid w:val="00626FAA"/>
    <w:rsid w:val="00626FF9"/>
    <w:rsid w:val="00630FFD"/>
    <w:rsid w:val="0063108C"/>
    <w:rsid w:val="00632375"/>
    <w:rsid w:val="00637CBB"/>
    <w:rsid w:val="00643830"/>
    <w:rsid w:val="0064471E"/>
    <w:rsid w:val="00644BEF"/>
    <w:rsid w:val="00644CCA"/>
    <w:rsid w:val="006450D2"/>
    <w:rsid w:val="00645F5C"/>
    <w:rsid w:val="00646906"/>
    <w:rsid w:val="0064727B"/>
    <w:rsid w:val="00652224"/>
    <w:rsid w:val="00652813"/>
    <w:rsid w:val="006528EE"/>
    <w:rsid w:val="00652CDD"/>
    <w:rsid w:val="00652E90"/>
    <w:rsid w:val="006565DE"/>
    <w:rsid w:val="006570AC"/>
    <w:rsid w:val="006573CE"/>
    <w:rsid w:val="006577F0"/>
    <w:rsid w:val="0066033E"/>
    <w:rsid w:val="00661048"/>
    <w:rsid w:val="00661284"/>
    <w:rsid w:val="006615E4"/>
    <w:rsid w:val="006619BB"/>
    <w:rsid w:val="00662B17"/>
    <w:rsid w:val="0066327B"/>
    <w:rsid w:val="00663458"/>
    <w:rsid w:val="00663862"/>
    <w:rsid w:val="00664D3E"/>
    <w:rsid w:val="00666471"/>
    <w:rsid w:val="00666958"/>
    <w:rsid w:val="0066784D"/>
    <w:rsid w:val="00667F0F"/>
    <w:rsid w:val="00670160"/>
    <w:rsid w:val="00671366"/>
    <w:rsid w:val="00671DD8"/>
    <w:rsid w:val="00672080"/>
    <w:rsid w:val="006737A5"/>
    <w:rsid w:val="00675362"/>
    <w:rsid w:val="00675746"/>
    <w:rsid w:val="00676D05"/>
    <w:rsid w:val="00676D82"/>
    <w:rsid w:val="006802A6"/>
    <w:rsid w:val="00681877"/>
    <w:rsid w:val="006827DD"/>
    <w:rsid w:val="00682C2A"/>
    <w:rsid w:val="00682CA7"/>
    <w:rsid w:val="0068306E"/>
    <w:rsid w:val="00684376"/>
    <w:rsid w:val="00685605"/>
    <w:rsid w:val="00685EC7"/>
    <w:rsid w:val="0068709A"/>
    <w:rsid w:val="0068717D"/>
    <w:rsid w:val="006901EC"/>
    <w:rsid w:val="00690C23"/>
    <w:rsid w:val="00690E1F"/>
    <w:rsid w:val="006922C3"/>
    <w:rsid w:val="00692303"/>
    <w:rsid w:val="006934EA"/>
    <w:rsid w:val="00694AEC"/>
    <w:rsid w:val="00696E7F"/>
    <w:rsid w:val="006A0817"/>
    <w:rsid w:val="006A0BD4"/>
    <w:rsid w:val="006A0EBC"/>
    <w:rsid w:val="006A16A4"/>
    <w:rsid w:val="006A1D11"/>
    <w:rsid w:val="006A1F89"/>
    <w:rsid w:val="006A3C35"/>
    <w:rsid w:val="006A3ED6"/>
    <w:rsid w:val="006A432D"/>
    <w:rsid w:val="006A4991"/>
    <w:rsid w:val="006A52E9"/>
    <w:rsid w:val="006A570D"/>
    <w:rsid w:val="006A5F1D"/>
    <w:rsid w:val="006A5FB3"/>
    <w:rsid w:val="006A6275"/>
    <w:rsid w:val="006A6B8D"/>
    <w:rsid w:val="006B16DE"/>
    <w:rsid w:val="006B27E3"/>
    <w:rsid w:val="006B2C58"/>
    <w:rsid w:val="006B2EB2"/>
    <w:rsid w:val="006B3543"/>
    <w:rsid w:val="006B3995"/>
    <w:rsid w:val="006B4B09"/>
    <w:rsid w:val="006B4D3F"/>
    <w:rsid w:val="006B65ED"/>
    <w:rsid w:val="006B7206"/>
    <w:rsid w:val="006B74E1"/>
    <w:rsid w:val="006C0E72"/>
    <w:rsid w:val="006C229B"/>
    <w:rsid w:val="006C23F4"/>
    <w:rsid w:val="006C2C8D"/>
    <w:rsid w:val="006C2F23"/>
    <w:rsid w:val="006C3C44"/>
    <w:rsid w:val="006C4838"/>
    <w:rsid w:val="006C57B5"/>
    <w:rsid w:val="006C735E"/>
    <w:rsid w:val="006C78AB"/>
    <w:rsid w:val="006C79BD"/>
    <w:rsid w:val="006D03FA"/>
    <w:rsid w:val="006D25C8"/>
    <w:rsid w:val="006D402D"/>
    <w:rsid w:val="006D5252"/>
    <w:rsid w:val="006D6EB8"/>
    <w:rsid w:val="006D7808"/>
    <w:rsid w:val="006E08E6"/>
    <w:rsid w:val="006E2748"/>
    <w:rsid w:val="006E3285"/>
    <w:rsid w:val="006E38BE"/>
    <w:rsid w:val="006E4FA5"/>
    <w:rsid w:val="006E52CA"/>
    <w:rsid w:val="006E54D0"/>
    <w:rsid w:val="006E632E"/>
    <w:rsid w:val="006E72A4"/>
    <w:rsid w:val="006E7AC4"/>
    <w:rsid w:val="006F027D"/>
    <w:rsid w:val="006F037E"/>
    <w:rsid w:val="006F05C6"/>
    <w:rsid w:val="006F342C"/>
    <w:rsid w:val="006F524C"/>
    <w:rsid w:val="006F5ECE"/>
    <w:rsid w:val="006F7FA1"/>
    <w:rsid w:val="00700209"/>
    <w:rsid w:val="0070088F"/>
    <w:rsid w:val="00706DB2"/>
    <w:rsid w:val="007077FE"/>
    <w:rsid w:val="00707FB5"/>
    <w:rsid w:val="0071061F"/>
    <w:rsid w:val="00710F85"/>
    <w:rsid w:val="007112D5"/>
    <w:rsid w:val="00711790"/>
    <w:rsid w:val="00713A04"/>
    <w:rsid w:val="00713D48"/>
    <w:rsid w:val="00716181"/>
    <w:rsid w:val="007174FE"/>
    <w:rsid w:val="007200E3"/>
    <w:rsid w:val="00720801"/>
    <w:rsid w:val="00721A3D"/>
    <w:rsid w:val="007227D0"/>
    <w:rsid w:val="0072306F"/>
    <w:rsid w:val="007239E5"/>
    <w:rsid w:val="00723D47"/>
    <w:rsid w:val="007244BB"/>
    <w:rsid w:val="00724DB6"/>
    <w:rsid w:val="0072605D"/>
    <w:rsid w:val="00731592"/>
    <w:rsid w:val="00733EC1"/>
    <w:rsid w:val="0073419A"/>
    <w:rsid w:val="00735EBB"/>
    <w:rsid w:val="00735FF8"/>
    <w:rsid w:val="007375B0"/>
    <w:rsid w:val="007401DE"/>
    <w:rsid w:val="00741241"/>
    <w:rsid w:val="00741674"/>
    <w:rsid w:val="007456B3"/>
    <w:rsid w:val="007471BF"/>
    <w:rsid w:val="007479BD"/>
    <w:rsid w:val="00747A5D"/>
    <w:rsid w:val="00751255"/>
    <w:rsid w:val="007529B6"/>
    <w:rsid w:val="00753AA7"/>
    <w:rsid w:val="0075412E"/>
    <w:rsid w:val="007556F6"/>
    <w:rsid w:val="00755BED"/>
    <w:rsid w:val="0075647D"/>
    <w:rsid w:val="0075668F"/>
    <w:rsid w:val="00760CC7"/>
    <w:rsid w:val="007616E4"/>
    <w:rsid w:val="00761DC0"/>
    <w:rsid w:val="00762935"/>
    <w:rsid w:val="00762CB6"/>
    <w:rsid w:val="00763482"/>
    <w:rsid w:val="0076420D"/>
    <w:rsid w:val="00764AC0"/>
    <w:rsid w:val="00766094"/>
    <w:rsid w:val="00766C9D"/>
    <w:rsid w:val="007715EA"/>
    <w:rsid w:val="00771EF6"/>
    <w:rsid w:val="00773AF9"/>
    <w:rsid w:val="00774871"/>
    <w:rsid w:val="00774927"/>
    <w:rsid w:val="007750AE"/>
    <w:rsid w:val="0077624E"/>
    <w:rsid w:val="00776F5F"/>
    <w:rsid w:val="0078009C"/>
    <w:rsid w:val="00780889"/>
    <w:rsid w:val="00781B3B"/>
    <w:rsid w:val="00782FC5"/>
    <w:rsid w:val="007830A7"/>
    <w:rsid w:val="00783A4F"/>
    <w:rsid w:val="00785552"/>
    <w:rsid w:val="00786048"/>
    <w:rsid w:val="007871AE"/>
    <w:rsid w:val="00790758"/>
    <w:rsid w:val="007910A9"/>
    <w:rsid w:val="007910B6"/>
    <w:rsid w:val="007912CF"/>
    <w:rsid w:val="00792098"/>
    <w:rsid w:val="00793F13"/>
    <w:rsid w:val="00794586"/>
    <w:rsid w:val="0079498E"/>
    <w:rsid w:val="0079643D"/>
    <w:rsid w:val="00796C6F"/>
    <w:rsid w:val="00797669"/>
    <w:rsid w:val="007A022D"/>
    <w:rsid w:val="007A2CC5"/>
    <w:rsid w:val="007A3B72"/>
    <w:rsid w:val="007A6555"/>
    <w:rsid w:val="007A65E3"/>
    <w:rsid w:val="007A720B"/>
    <w:rsid w:val="007A7541"/>
    <w:rsid w:val="007B0294"/>
    <w:rsid w:val="007B1D2A"/>
    <w:rsid w:val="007B2873"/>
    <w:rsid w:val="007B2AEE"/>
    <w:rsid w:val="007B3657"/>
    <w:rsid w:val="007B47E3"/>
    <w:rsid w:val="007B4DA3"/>
    <w:rsid w:val="007B69D0"/>
    <w:rsid w:val="007B6CED"/>
    <w:rsid w:val="007B7277"/>
    <w:rsid w:val="007C002C"/>
    <w:rsid w:val="007C1557"/>
    <w:rsid w:val="007C27CB"/>
    <w:rsid w:val="007C31A1"/>
    <w:rsid w:val="007C3975"/>
    <w:rsid w:val="007C54CD"/>
    <w:rsid w:val="007C565A"/>
    <w:rsid w:val="007C5AB0"/>
    <w:rsid w:val="007C61A3"/>
    <w:rsid w:val="007D0A73"/>
    <w:rsid w:val="007D0B95"/>
    <w:rsid w:val="007D1EF7"/>
    <w:rsid w:val="007D28AD"/>
    <w:rsid w:val="007D33A0"/>
    <w:rsid w:val="007D350B"/>
    <w:rsid w:val="007D4129"/>
    <w:rsid w:val="007D484B"/>
    <w:rsid w:val="007D51C6"/>
    <w:rsid w:val="007D5268"/>
    <w:rsid w:val="007D5B4E"/>
    <w:rsid w:val="007D7693"/>
    <w:rsid w:val="007D7F3C"/>
    <w:rsid w:val="007E63BB"/>
    <w:rsid w:val="007E6BC8"/>
    <w:rsid w:val="007F1BF3"/>
    <w:rsid w:val="007F1C65"/>
    <w:rsid w:val="007F3BC5"/>
    <w:rsid w:val="007F3C36"/>
    <w:rsid w:val="007F4F38"/>
    <w:rsid w:val="007F53F8"/>
    <w:rsid w:val="007F5988"/>
    <w:rsid w:val="007F7C28"/>
    <w:rsid w:val="00802108"/>
    <w:rsid w:val="00802D13"/>
    <w:rsid w:val="008046C1"/>
    <w:rsid w:val="00804E3D"/>
    <w:rsid w:val="008062DC"/>
    <w:rsid w:val="00807256"/>
    <w:rsid w:val="008103BE"/>
    <w:rsid w:val="0081071C"/>
    <w:rsid w:val="00811CD6"/>
    <w:rsid w:val="008121D1"/>
    <w:rsid w:val="0081244E"/>
    <w:rsid w:val="0081330D"/>
    <w:rsid w:val="008159EE"/>
    <w:rsid w:val="00815F0C"/>
    <w:rsid w:val="00816437"/>
    <w:rsid w:val="0081790C"/>
    <w:rsid w:val="00817BA0"/>
    <w:rsid w:val="00817BAD"/>
    <w:rsid w:val="008206FA"/>
    <w:rsid w:val="00820722"/>
    <w:rsid w:val="0082129D"/>
    <w:rsid w:val="00821812"/>
    <w:rsid w:val="00822559"/>
    <w:rsid w:val="0082261E"/>
    <w:rsid w:val="00822DF2"/>
    <w:rsid w:val="00823245"/>
    <w:rsid w:val="00824300"/>
    <w:rsid w:val="008248F3"/>
    <w:rsid w:val="0082535F"/>
    <w:rsid w:val="00825BA1"/>
    <w:rsid w:val="008260DA"/>
    <w:rsid w:val="0082646D"/>
    <w:rsid w:val="008269D6"/>
    <w:rsid w:val="0082724E"/>
    <w:rsid w:val="00827577"/>
    <w:rsid w:val="008307E7"/>
    <w:rsid w:val="008346D3"/>
    <w:rsid w:val="00834D08"/>
    <w:rsid w:val="0083723E"/>
    <w:rsid w:val="008379A0"/>
    <w:rsid w:val="008379B5"/>
    <w:rsid w:val="00842025"/>
    <w:rsid w:val="00845791"/>
    <w:rsid w:val="00846245"/>
    <w:rsid w:val="00847069"/>
    <w:rsid w:val="00847F48"/>
    <w:rsid w:val="00851B36"/>
    <w:rsid w:val="00853363"/>
    <w:rsid w:val="008534BE"/>
    <w:rsid w:val="008538D4"/>
    <w:rsid w:val="00854C90"/>
    <w:rsid w:val="00854F1F"/>
    <w:rsid w:val="0085513D"/>
    <w:rsid w:val="0085570E"/>
    <w:rsid w:val="00856227"/>
    <w:rsid w:val="008563A3"/>
    <w:rsid w:val="008563AC"/>
    <w:rsid w:val="0085658B"/>
    <w:rsid w:val="00856ADE"/>
    <w:rsid w:val="0086008D"/>
    <w:rsid w:val="00861490"/>
    <w:rsid w:val="00861873"/>
    <w:rsid w:val="0086267C"/>
    <w:rsid w:val="00862D1E"/>
    <w:rsid w:val="00863531"/>
    <w:rsid w:val="008640FD"/>
    <w:rsid w:val="00864565"/>
    <w:rsid w:val="00864B4F"/>
    <w:rsid w:val="0086567E"/>
    <w:rsid w:val="0086708F"/>
    <w:rsid w:val="00873646"/>
    <w:rsid w:val="00873811"/>
    <w:rsid w:val="00873BED"/>
    <w:rsid w:val="008743C8"/>
    <w:rsid w:val="008749C3"/>
    <w:rsid w:val="008750A5"/>
    <w:rsid w:val="00876A14"/>
    <w:rsid w:val="0088045B"/>
    <w:rsid w:val="008805AC"/>
    <w:rsid w:val="00880A39"/>
    <w:rsid w:val="00881545"/>
    <w:rsid w:val="008815A0"/>
    <w:rsid w:val="008843FD"/>
    <w:rsid w:val="00884865"/>
    <w:rsid w:val="00884D94"/>
    <w:rsid w:val="00886F77"/>
    <w:rsid w:val="00887793"/>
    <w:rsid w:val="00887F36"/>
    <w:rsid w:val="00892373"/>
    <w:rsid w:val="00893812"/>
    <w:rsid w:val="00893F08"/>
    <w:rsid w:val="008946F6"/>
    <w:rsid w:val="008948D1"/>
    <w:rsid w:val="008973FD"/>
    <w:rsid w:val="00897BF8"/>
    <w:rsid w:val="008A0B4B"/>
    <w:rsid w:val="008A18F3"/>
    <w:rsid w:val="008A1E85"/>
    <w:rsid w:val="008A3015"/>
    <w:rsid w:val="008A51D3"/>
    <w:rsid w:val="008A5C54"/>
    <w:rsid w:val="008A6051"/>
    <w:rsid w:val="008B2EBE"/>
    <w:rsid w:val="008B3C67"/>
    <w:rsid w:val="008B4693"/>
    <w:rsid w:val="008B6010"/>
    <w:rsid w:val="008B7E64"/>
    <w:rsid w:val="008C1075"/>
    <w:rsid w:val="008C123B"/>
    <w:rsid w:val="008C21EF"/>
    <w:rsid w:val="008C3DE1"/>
    <w:rsid w:val="008C4586"/>
    <w:rsid w:val="008C4DE2"/>
    <w:rsid w:val="008C4F5B"/>
    <w:rsid w:val="008C6711"/>
    <w:rsid w:val="008C6B10"/>
    <w:rsid w:val="008C6E12"/>
    <w:rsid w:val="008C7723"/>
    <w:rsid w:val="008C7B91"/>
    <w:rsid w:val="008C7D24"/>
    <w:rsid w:val="008D0250"/>
    <w:rsid w:val="008D1382"/>
    <w:rsid w:val="008D273D"/>
    <w:rsid w:val="008D3646"/>
    <w:rsid w:val="008D7946"/>
    <w:rsid w:val="008E01EE"/>
    <w:rsid w:val="008E08A2"/>
    <w:rsid w:val="008E1BC5"/>
    <w:rsid w:val="008E2D45"/>
    <w:rsid w:val="008E382B"/>
    <w:rsid w:val="008E3E24"/>
    <w:rsid w:val="008E4510"/>
    <w:rsid w:val="008E4E31"/>
    <w:rsid w:val="008E6286"/>
    <w:rsid w:val="008E7450"/>
    <w:rsid w:val="008F0923"/>
    <w:rsid w:val="008F54ED"/>
    <w:rsid w:val="008F5A5C"/>
    <w:rsid w:val="008F5C52"/>
    <w:rsid w:val="008F6437"/>
    <w:rsid w:val="009003BF"/>
    <w:rsid w:val="0090101A"/>
    <w:rsid w:val="009024DA"/>
    <w:rsid w:val="0090254A"/>
    <w:rsid w:val="009037B8"/>
    <w:rsid w:val="0090560C"/>
    <w:rsid w:val="00905CD9"/>
    <w:rsid w:val="00906DF1"/>
    <w:rsid w:val="0090790F"/>
    <w:rsid w:val="00911DF2"/>
    <w:rsid w:val="009120AC"/>
    <w:rsid w:val="0091502C"/>
    <w:rsid w:val="0091508D"/>
    <w:rsid w:val="00915905"/>
    <w:rsid w:val="00915F0B"/>
    <w:rsid w:val="00916203"/>
    <w:rsid w:val="00917E07"/>
    <w:rsid w:val="00920062"/>
    <w:rsid w:val="00920248"/>
    <w:rsid w:val="00920D0B"/>
    <w:rsid w:val="009229E6"/>
    <w:rsid w:val="00923029"/>
    <w:rsid w:val="00923144"/>
    <w:rsid w:val="00923334"/>
    <w:rsid w:val="00924962"/>
    <w:rsid w:val="00924EB3"/>
    <w:rsid w:val="009253FA"/>
    <w:rsid w:val="00925437"/>
    <w:rsid w:val="009308CE"/>
    <w:rsid w:val="009316CA"/>
    <w:rsid w:val="009360A3"/>
    <w:rsid w:val="00936F6A"/>
    <w:rsid w:val="00937A5C"/>
    <w:rsid w:val="009400C3"/>
    <w:rsid w:val="009400E9"/>
    <w:rsid w:val="0094074C"/>
    <w:rsid w:val="00940A60"/>
    <w:rsid w:val="009412D6"/>
    <w:rsid w:val="00941F76"/>
    <w:rsid w:val="00942B7E"/>
    <w:rsid w:val="00943779"/>
    <w:rsid w:val="0094478E"/>
    <w:rsid w:val="00944A02"/>
    <w:rsid w:val="00944C7A"/>
    <w:rsid w:val="00946235"/>
    <w:rsid w:val="009470A3"/>
    <w:rsid w:val="0094724A"/>
    <w:rsid w:val="00950A05"/>
    <w:rsid w:val="00952C07"/>
    <w:rsid w:val="00953261"/>
    <w:rsid w:val="009537FD"/>
    <w:rsid w:val="00953C62"/>
    <w:rsid w:val="00955592"/>
    <w:rsid w:val="00956488"/>
    <w:rsid w:val="00956D18"/>
    <w:rsid w:val="00956FDE"/>
    <w:rsid w:val="009577FA"/>
    <w:rsid w:val="00960610"/>
    <w:rsid w:val="009611FE"/>
    <w:rsid w:val="00961A18"/>
    <w:rsid w:val="00962891"/>
    <w:rsid w:val="0096328E"/>
    <w:rsid w:val="0096389D"/>
    <w:rsid w:val="009641E5"/>
    <w:rsid w:val="00966826"/>
    <w:rsid w:val="009673FC"/>
    <w:rsid w:val="00970FAB"/>
    <w:rsid w:val="00972689"/>
    <w:rsid w:val="00973292"/>
    <w:rsid w:val="0097411E"/>
    <w:rsid w:val="009746D7"/>
    <w:rsid w:val="00981372"/>
    <w:rsid w:val="00981532"/>
    <w:rsid w:val="009822A7"/>
    <w:rsid w:val="009838D0"/>
    <w:rsid w:val="009847B4"/>
    <w:rsid w:val="00986686"/>
    <w:rsid w:val="00986995"/>
    <w:rsid w:val="00986ACF"/>
    <w:rsid w:val="009907AA"/>
    <w:rsid w:val="009920A6"/>
    <w:rsid w:val="009924A0"/>
    <w:rsid w:val="00995998"/>
    <w:rsid w:val="00997249"/>
    <w:rsid w:val="009A4161"/>
    <w:rsid w:val="009A4E0E"/>
    <w:rsid w:val="009A543A"/>
    <w:rsid w:val="009A627A"/>
    <w:rsid w:val="009A6B68"/>
    <w:rsid w:val="009A6D3A"/>
    <w:rsid w:val="009A7074"/>
    <w:rsid w:val="009A7A2C"/>
    <w:rsid w:val="009B0F7D"/>
    <w:rsid w:val="009B11A4"/>
    <w:rsid w:val="009B26AA"/>
    <w:rsid w:val="009B3BC1"/>
    <w:rsid w:val="009B4DF9"/>
    <w:rsid w:val="009B50B2"/>
    <w:rsid w:val="009B6790"/>
    <w:rsid w:val="009B692E"/>
    <w:rsid w:val="009B6BBD"/>
    <w:rsid w:val="009C08FE"/>
    <w:rsid w:val="009C0AF2"/>
    <w:rsid w:val="009C124A"/>
    <w:rsid w:val="009C306E"/>
    <w:rsid w:val="009C48FE"/>
    <w:rsid w:val="009C4AB2"/>
    <w:rsid w:val="009C57AE"/>
    <w:rsid w:val="009C63D3"/>
    <w:rsid w:val="009C649E"/>
    <w:rsid w:val="009C690B"/>
    <w:rsid w:val="009C6B2E"/>
    <w:rsid w:val="009C6EB6"/>
    <w:rsid w:val="009C7087"/>
    <w:rsid w:val="009D00DF"/>
    <w:rsid w:val="009D0284"/>
    <w:rsid w:val="009D090C"/>
    <w:rsid w:val="009D4939"/>
    <w:rsid w:val="009D4E9C"/>
    <w:rsid w:val="009D548E"/>
    <w:rsid w:val="009E0B0D"/>
    <w:rsid w:val="009E3235"/>
    <w:rsid w:val="009E4A9B"/>
    <w:rsid w:val="009E59BC"/>
    <w:rsid w:val="009E5AEA"/>
    <w:rsid w:val="009E7182"/>
    <w:rsid w:val="009E7246"/>
    <w:rsid w:val="009F2108"/>
    <w:rsid w:val="009F35E0"/>
    <w:rsid w:val="009F468F"/>
    <w:rsid w:val="009F5EB1"/>
    <w:rsid w:val="009F6B60"/>
    <w:rsid w:val="009F765F"/>
    <w:rsid w:val="00A00524"/>
    <w:rsid w:val="00A00AD1"/>
    <w:rsid w:val="00A01651"/>
    <w:rsid w:val="00A01A05"/>
    <w:rsid w:val="00A01EB0"/>
    <w:rsid w:val="00A0293A"/>
    <w:rsid w:val="00A02E4F"/>
    <w:rsid w:val="00A030DA"/>
    <w:rsid w:val="00A031DA"/>
    <w:rsid w:val="00A04492"/>
    <w:rsid w:val="00A04954"/>
    <w:rsid w:val="00A07270"/>
    <w:rsid w:val="00A07923"/>
    <w:rsid w:val="00A1000A"/>
    <w:rsid w:val="00A119DC"/>
    <w:rsid w:val="00A1356A"/>
    <w:rsid w:val="00A138DA"/>
    <w:rsid w:val="00A14A58"/>
    <w:rsid w:val="00A15401"/>
    <w:rsid w:val="00A16E00"/>
    <w:rsid w:val="00A17053"/>
    <w:rsid w:val="00A21500"/>
    <w:rsid w:val="00A221A5"/>
    <w:rsid w:val="00A2279E"/>
    <w:rsid w:val="00A23E6F"/>
    <w:rsid w:val="00A25407"/>
    <w:rsid w:val="00A2547B"/>
    <w:rsid w:val="00A27142"/>
    <w:rsid w:val="00A305E0"/>
    <w:rsid w:val="00A30CEA"/>
    <w:rsid w:val="00A30F06"/>
    <w:rsid w:val="00A31078"/>
    <w:rsid w:val="00A31AF4"/>
    <w:rsid w:val="00A34464"/>
    <w:rsid w:val="00A36B0D"/>
    <w:rsid w:val="00A3711E"/>
    <w:rsid w:val="00A40D50"/>
    <w:rsid w:val="00A418B9"/>
    <w:rsid w:val="00A43AFF"/>
    <w:rsid w:val="00A45F40"/>
    <w:rsid w:val="00A47F13"/>
    <w:rsid w:val="00A50F08"/>
    <w:rsid w:val="00A51BE8"/>
    <w:rsid w:val="00A563F2"/>
    <w:rsid w:val="00A5667A"/>
    <w:rsid w:val="00A60282"/>
    <w:rsid w:val="00A6043E"/>
    <w:rsid w:val="00A62FD6"/>
    <w:rsid w:val="00A635FE"/>
    <w:rsid w:val="00A660DB"/>
    <w:rsid w:val="00A676A9"/>
    <w:rsid w:val="00A73351"/>
    <w:rsid w:val="00A73F57"/>
    <w:rsid w:val="00A76B26"/>
    <w:rsid w:val="00A77082"/>
    <w:rsid w:val="00A7709C"/>
    <w:rsid w:val="00A80290"/>
    <w:rsid w:val="00A845F2"/>
    <w:rsid w:val="00A85CF4"/>
    <w:rsid w:val="00A86E85"/>
    <w:rsid w:val="00A8700C"/>
    <w:rsid w:val="00A87D5D"/>
    <w:rsid w:val="00A90676"/>
    <w:rsid w:val="00A90734"/>
    <w:rsid w:val="00A909CC"/>
    <w:rsid w:val="00A9118A"/>
    <w:rsid w:val="00A91765"/>
    <w:rsid w:val="00A931D6"/>
    <w:rsid w:val="00A93E8F"/>
    <w:rsid w:val="00A94CCE"/>
    <w:rsid w:val="00A94FFB"/>
    <w:rsid w:val="00A95D2B"/>
    <w:rsid w:val="00A96DD2"/>
    <w:rsid w:val="00A97210"/>
    <w:rsid w:val="00AA0EE7"/>
    <w:rsid w:val="00AA189A"/>
    <w:rsid w:val="00AA1B69"/>
    <w:rsid w:val="00AA226C"/>
    <w:rsid w:val="00AA3817"/>
    <w:rsid w:val="00AA5CF3"/>
    <w:rsid w:val="00AA7A98"/>
    <w:rsid w:val="00AA7EA0"/>
    <w:rsid w:val="00AB18D3"/>
    <w:rsid w:val="00AB3B78"/>
    <w:rsid w:val="00AB458B"/>
    <w:rsid w:val="00AB461F"/>
    <w:rsid w:val="00AB496A"/>
    <w:rsid w:val="00AB5258"/>
    <w:rsid w:val="00AB61D6"/>
    <w:rsid w:val="00AB7AC0"/>
    <w:rsid w:val="00AB7C99"/>
    <w:rsid w:val="00AC063C"/>
    <w:rsid w:val="00AC131F"/>
    <w:rsid w:val="00AC140A"/>
    <w:rsid w:val="00AC2342"/>
    <w:rsid w:val="00AC2419"/>
    <w:rsid w:val="00AC28FD"/>
    <w:rsid w:val="00AC2994"/>
    <w:rsid w:val="00AC2E57"/>
    <w:rsid w:val="00AC4133"/>
    <w:rsid w:val="00AC4E94"/>
    <w:rsid w:val="00AC70F2"/>
    <w:rsid w:val="00AD10D1"/>
    <w:rsid w:val="00AD2778"/>
    <w:rsid w:val="00AD44E3"/>
    <w:rsid w:val="00AD5190"/>
    <w:rsid w:val="00AD7FB3"/>
    <w:rsid w:val="00AE24D0"/>
    <w:rsid w:val="00AE2E4C"/>
    <w:rsid w:val="00AE34F4"/>
    <w:rsid w:val="00AE3AA3"/>
    <w:rsid w:val="00AE68FE"/>
    <w:rsid w:val="00AE70F6"/>
    <w:rsid w:val="00AE7356"/>
    <w:rsid w:val="00AF0B10"/>
    <w:rsid w:val="00AF37FE"/>
    <w:rsid w:val="00AF3FC5"/>
    <w:rsid w:val="00AF42C2"/>
    <w:rsid w:val="00AF43B6"/>
    <w:rsid w:val="00AF4456"/>
    <w:rsid w:val="00AF4842"/>
    <w:rsid w:val="00AF518A"/>
    <w:rsid w:val="00AF529E"/>
    <w:rsid w:val="00AF6C5B"/>
    <w:rsid w:val="00AF7F41"/>
    <w:rsid w:val="00B002B9"/>
    <w:rsid w:val="00B00413"/>
    <w:rsid w:val="00B00983"/>
    <w:rsid w:val="00B018DB"/>
    <w:rsid w:val="00B02B39"/>
    <w:rsid w:val="00B0331C"/>
    <w:rsid w:val="00B045F7"/>
    <w:rsid w:val="00B04A72"/>
    <w:rsid w:val="00B05441"/>
    <w:rsid w:val="00B05C34"/>
    <w:rsid w:val="00B05E9F"/>
    <w:rsid w:val="00B05ED9"/>
    <w:rsid w:val="00B06244"/>
    <w:rsid w:val="00B06BCA"/>
    <w:rsid w:val="00B06F89"/>
    <w:rsid w:val="00B078ED"/>
    <w:rsid w:val="00B07A2D"/>
    <w:rsid w:val="00B10E7A"/>
    <w:rsid w:val="00B10EA1"/>
    <w:rsid w:val="00B11A64"/>
    <w:rsid w:val="00B1516B"/>
    <w:rsid w:val="00B1681F"/>
    <w:rsid w:val="00B17EFF"/>
    <w:rsid w:val="00B20BA5"/>
    <w:rsid w:val="00B21277"/>
    <w:rsid w:val="00B2134B"/>
    <w:rsid w:val="00B21CD1"/>
    <w:rsid w:val="00B23367"/>
    <w:rsid w:val="00B23862"/>
    <w:rsid w:val="00B239CB"/>
    <w:rsid w:val="00B2651E"/>
    <w:rsid w:val="00B26EF0"/>
    <w:rsid w:val="00B3032C"/>
    <w:rsid w:val="00B331A4"/>
    <w:rsid w:val="00B3350D"/>
    <w:rsid w:val="00B3383D"/>
    <w:rsid w:val="00B3463B"/>
    <w:rsid w:val="00B348EF"/>
    <w:rsid w:val="00B35AF0"/>
    <w:rsid w:val="00B4084B"/>
    <w:rsid w:val="00B411E0"/>
    <w:rsid w:val="00B4193D"/>
    <w:rsid w:val="00B41FF5"/>
    <w:rsid w:val="00B4218E"/>
    <w:rsid w:val="00B43D95"/>
    <w:rsid w:val="00B44884"/>
    <w:rsid w:val="00B44A5E"/>
    <w:rsid w:val="00B4507E"/>
    <w:rsid w:val="00B45EF8"/>
    <w:rsid w:val="00B51057"/>
    <w:rsid w:val="00B51F17"/>
    <w:rsid w:val="00B523B4"/>
    <w:rsid w:val="00B53209"/>
    <w:rsid w:val="00B53918"/>
    <w:rsid w:val="00B575A4"/>
    <w:rsid w:val="00B62711"/>
    <w:rsid w:val="00B63BE5"/>
    <w:rsid w:val="00B64227"/>
    <w:rsid w:val="00B64258"/>
    <w:rsid w:val="00B6490C"/>
    <w:rsid w:val="00B649AA"/>
    <w:rsid w:val="00B65160"/>
    <w:rsid w:val="00B65644"/>
    <w:rsid w:val="00B65A14"/>
    <w:rsid w:val="00B665EE"/>
    <w:rsid w:val="00B70E15"/>
    <w:rsid w:val="00B720C1"/>
    <w:rsid w:val="00B7465A"/>
    <w:rsid w:val="00B7465D"/>
    <w:rsid w:val="00B7625D"/>
    <w:rsid w:val="00B763B5"/>
    <w:rsid w:val="00B76670"/>
    <w:rsid w:val="00B77AD4"/>
    <w:rsid w:val="00B830A7"/>
    <w:rsid w:val="00B861C7"/>
    <w:rsid w:val="00B86AD5"/>
    <w:rsid w:val="00B90B00"/>
    <w:rsid w:val="00B90B7A"/>
    <w:rsid w:val="00B913FA"/>
    <w:rsid w:val="00B91D12"/>
    <w:rsid w:val="00B91FE2"/>
    <w:rsid w:val="00B93446"/>
    <w:rsid w:val="00B9417A"/>
    <w:rsid w:val="00B9509B"/>
    <w:rsid w:val="00B965E4"/>
    <w:rsid w:val="00BA00EA"/>
    <w:rsid w:val="00BA305E"/>
    <w:rsid w:val="00BA358F"/>
    <w:rsid w:val="00BA5345"/>
    <w:rsid w:val="00BA59A0"/>
    <w:rsid w:val="00BB15AA"/>
    <w:rsid w:val="00BB2DF4"/>
    <w:rsid w:val="00BB3C72"/>
    <w:rsid w:val="00BB4BF3"/>
    <w:rsid w:val="00BB74CE"/>
    <w:rsid w:val="00BC0D2E"/>
    <w:rsid w:val="00BC3808"/>
    <w:rsid w:val="00BC6161"/>
    <w:rsid w:val="00BC7807"/>
    <w:rsid w:val="00BD0C00"/>
    <w:rsid w:val="00BD1C44"/>
    <w:rsid w:val="00BD408E"/>
    <w:rsid w:val="00BD488F"/>
    <w:rsid w:val="00BD6C69"/>
    <w:rsid w:val="00BD72F1"/>
    <w:rsid w:val="00BD7379"/>
    <w:rsid w:val="00BD7567"/>
    <w:rsid w:val="00BE0383"/>
    <w:rsid w:val="00BE0A43"/>
    <w:rsid w:val="00BE1CD3"/>
    <w:rsid w:val="00BE32E3"/>
    <w:rsid w:val="00BE4CF9"/>
    <w:rsid w:val="00BE51BD"/>
    <w:rsid w:val="00BF026B"/>
    <w:rsid w:val="00BF263F"/>
    <w:rsid w:val="00BF28DC"/>
    <w:rsid w:val="00BF2C7D"/>
    <w:rsid w:val="00BF4925"/>
    <w:rsid w:val="00BF4E9A"/>
    <w:rsid w:val="00BF64DF"/>
    <w:rsid w:val="00C00029"/>
    <w:rsid w:val="00C010C7"/>
    <w:rsid w:val="00C012F8"/>
    <w:rsid w:val="00C01A6E"/>
    <w:rsid w:val="00C0200D"/>
    <w:rsid w:val="00C04A28"/>
    <w:rsid w:val="00C05445"/>
    <w:rsid w:val="00C05939"/>
    <w:rsid w:val="00C063E7"/>
    <w:rsid w:val="00C06F1B"/>
    <w:rsid w:val="00C07773"/>
    <w:rsid w:val="00C123AE"/>
    <w:rsid w:val="00C12748"/>
    <w:rsid w:val="00C131B0"/>
    <w:rsid w:val="00C13D06"/>
    <w:rsid w:val="00C1428F"/>
    <w:rsid w:val="00C1464D"/>
    <w:rsid w:val="00C14E38"/>
    <w:rsid w:val="00C15679"/>
    <w:rsid w:val="00C15D31"/>
    <w:rsid w:val="00C160BE"/>
    <w:rsid w:val="00C167C1"/>
    <w:rsid w:val="00C20A2A"/>
    <w:rsid w:val="00C20B0B"/>
    <w:rsid w:val="00C20D24"/>
    <w:rsid w:val="00C21E74"/>
    <w:rsid w:val="00C228BB"/>
    <w:rsid w:val="00C231F0"/>
    <w:rsid w:val="00C23E1D"/>
    <w:rsid w:val="00C2443C"/>
    <w:rsid w:val="00C25ECB"/>
    <w:rsid w:val="00C26C58"/>
    <w:rsid w:val="00C27C7C"/>
    <w:rsid w:val="00C3079A"/>
    <w:rsid w:val="00C30B36"/>
    <w:rsid w:val="00C30CAF"/>
    <w:rsid w:val="00C31CC9"/>
    <w:rsid w:val="00C32102"/>
    <w:rsid w:val="00C32BA7"/>
    <w:rsid w:val="00C33E3B"/>
    <w:rsid w:val="00C346AA"/>
    <w:rsid w:val="00C35666"/>
    <w:rsid w:val="00C36861"/>
    <w:rsid w:val="00C41429"/>
    <w:rsid w:val="00C433EE"/>
    <w:rsid w:val="00C45409"/>
    <w:rsid w:val="00C47800"/>
    <w:rsid w:val="00C47D97"/>
    <w:rsid w:val="00C51CFE"/>
    <w:rsid w:val="00C51F37"/>
    <w:rsid w:val="00C52B6C"/>
    <w:rsid w:val="00C53C44"/>
    <w:rsid w:val="00C5425A"/>
    <w:rsid w:val="00C5446B"/>
    <w:rsid w:val="00C5459D"/>
    <w:rsid w:val="00C5766B"/>
    <w:rsid w:val="00C579D0"/>
    <w:rsid w:val="00C60541"/>
    <w:rsid w:val="00C606B0"/>
    <w:rsid w:val="00C60D89"/>
    <w:rsid w:val="00C620B2"/>
    <w:rsid w:val="00C6251C"/>
    <w:rsid w:val="00C62635"/>
    <w:rsid w:val="00C62FF6"/>
    <w:rsid w:val="00C637AD"/>
    <w:rsid w:val="00C64BAE"/>
    <w:rsid w:val="00C678BF"/>
    <w:rsid w:val="00C74148"/>
    <w:rsid w:val="00C7429A"/>
    <w:rsid w:val="00C74485"/>
    <w:rsid w:val="00C75468"/>
    <w:rsid w:val="00C76171"/>
    <w:rsid w:val="00C76B31"/>
    <w:rsid w:val="00C77106"/>
    <w:rsid w:val="00C779F0"/>
    <w:rsid w:val="00C80349"/>
    <w:rsid w:val="00C86D79"/>
    <w:rsid w:val="00C872B1"/>
    <w:rsid w:val="00C87617"/>
    <w:rsid w:val="00C912CA"/>
    <w:rsid w:val="00C930A7"/>
    <w:rsid w:val="00C95175"/>
    <w:rsid w:val="00C956B1"/>
    <w:rsid w:val="00C964CD"/>
    <w:rsid w:val="00C965B0"/>
    <w:rsid w:val="00CA2AF5"/>
    <w:rsid w:val="00CA3086"/>
    <w:rsid w:val="00CA4855"/>
    <w:rsid w:val="00CA4B17"/>
    <w:rsid w:val="00CA53CD"/>
    <w:rsid w:val="00CA67CE"/>
    <w:rsid w:val="00CA760D"/>
    <w:rsid w:val="00CA7669"/>
    <w:rsid w:val="00CA7815"/>
    <w:rsid w:val="00CA7EDD"/>
    <w:rsid w:val="00CB0E27"/>
    <w:rsid w:val="00CB4845"/>
    <w:rsid w:val="00CB526D"/>
    <w:rsid w:val="00CB5565"/>
    <w:rsid w:val="00CB66CB"/>
    <w:rsid w:val="00CB7219"/>
    <w:rsid w:val="00CB795F"/>
    <w:rsid w:val="00CB7B17"/>
    <w:rsid w:val="00CC01B1"/>
    <w:rsid w:val="00CC195A"/>
    <w:rsid w:val="00CC1A7B"/>
    <w:rsid w:val="00CC2507"/>
    <w:rsid w:val="00CC356E"/>
    <w:rsid w:val="00CC4046"/>
    <w:rsid w:val="00CC455F"/>
    <w:rsid w:val="00CC5167"/>
    <w:rsid w:val="00CC564F"/>
    <w:rsid w:val="00CC5AF7"/>
    <w:rsid w:val="00CC68BB"/>
    <w:rsid w:val="00CC6F58"/>
    <w:rsid w:val="00CC7504"/>
    <w:rsid w:val="00CC7D36"/>
    <w:rsid w:val="00CD03B3"/>
    <w:rsid w:val="00CD09D0"/>
    <w:rsid w:val="00CD0D2A"/>
    <w:rsid w:val="00CD1712"/>
    <w:rsid w:val="00CD2449"/>
    <w:rsid w:val="00CD2B3A"/>
    <w:rsid w:val="00CD39DB"/>
    <w:rsid w:val="00CD4719"/>
    <w:rsid w:val="00CD483F"/>
    <w:rsid w:val="00CD4B26"/>
    <w:rsid w:val="00CD5499"/>
    <w:rsid w:val="00CD564D"/>
    <w:rsid w:val="00CD758F"/>
    <w:rsid w:val="00CE0732"/>
    <w:rsid w:val="00CE549D"/>
    <w:rsid w:val="00CE6570"/>
    <w:rsid w:val="00CE7257"/>
    <w:rsid w:val="00CF09E1"/>
    <w:rsid w:val="00CF194E"/>
    <w:rsid w:val="00CF1DA1"/>
    <w:rsid w:val="00CF20C6"/>
    <w:rsid w:val="00CF2E89"/>
    <w:rsid w:val="00CF4F32"/>
    <w:rsid w:val="00CF6774"/>
    <w:rsid w:val="00CF6B44"/>
    <w:rsid w:val="00D00A09"/>
    <w:rsid w:val="00D011C2"/>
    <w:rsid w:val="00D02AC5"/>
    <w:rsid w:val="00D05C3D"/>
    <w:rsid w:val="00D065DB"/>
    <w:rsid w:val="00D06801"/>
    <w:rsid w:val="00D1145F"/>
    <w:rsid w:val="00D115F7"/>
    <w:rsid w:val="00D1236A"/>
    <w:rsid w:val="00D12377"/>
    <w:rsid w:val="00D12729"/>
    <w:rsid w:val="00D14C7E"/>
    <w:rsid w:val="00D15057"/>
    <w:rsid w:val="00D212A9"/>
    <w:rsid w:val="00D2156C"/>
    <w:rsid w:val="00D2156E"/>
    <w:rsid w:val="00D218C6"/>
    <w:rsid w:val="00D23D36"/>
    <w:rsid w:val="00D23FED"/>
    <w:rsid w:val="00D24B7C"/>
    <w:rsid w:val="00D26469"/>
    <w:rsid w:val="00D2679B"/>
    <w:rsid w:val="00D30A6F"/>
    <w:rsid w:val="00D31909"/>
    <w:rsid w:val="00D31BB3"/>
    <w:rsid w:val="00D33164"/>
    <w:rsid w:val="00D33305"/>
    <w:rsid w:val="00D33933"/>
    <w:rsid w:val="00D34531"/>
    <w:rsid w:val="00D351CB"/>
    <w:rsid w:val="00D3706A"/>
    <w:rsid w:val="00D412D2"/>
    <w:rsid w:val="00D415EF"/>
    <w:rsid w:val="00D43A17"/>
    <w:rsid w:val="00D44943"/>
    <w:rsid w:val="00D44B0A"/>
    <w:rsid w:val="00D45613"/>
    <w:rsid w:val="00D46E86"/>
    <w:rsid w:val="00D47926"/>
    <w:rsid w:val="00D47B52"/>
    <w:rsid w:val="00D50616"/>
    <w:rsid w:val="00D50E8F"/>
    <w:rsid w:val="00D54AE5"/>
    <w:rsid w:val="00D55DD1"/>
    <w:rsid w:val="00D55FF1"/>
    <w:rsid w:val="00D56155"/>
    <w:rsid w:val="00D569AC"/>
    <w:rsid w:val="00D57367"/>
    <w:rsid w:val="00D573F1"/>
    <w:rsid w:val="00D576EA"/>
    <w:rsid w:val="00D62789"/>
    <w:rsid w:val="00D6382F"/>
    <w:rsid w:val="00D677E0"/>
    <w:rsid w:val="00D70252"/>
    <w:rsid w:val="00D726B6"/>
    <w:rsid w:val="00D72DA5"/>
    <w:rsid w:val="00D733CA"/>
    <w:rsid w:val="00D73996"/>
    <w:rsid w:val="00D741C2"/>
    <w:rsid w:val="00D760AD"/>
    <w:rsid w:val="00D7630A"/>
    <w:rsid w:val="00D77E8F"/>
    <w:rsid w:val="00D77F7B"/>
    <w:rsid w:val="00D81D96"/>
    <w:rsid w:val="00D83248"/>
    <w:rsid w:val="00D84BFC"/>
    <w:rsid w:val="00D85E20"/>
    <w:rsid w:val="00D86F4F"/>
    <w:rsid w:val="00D87319"/>
    <w:rsid w:val="00D87D14"/>
    <w:rsid w:val="00D9074A"/>
    <w:rsid w:val="00D90F60"/>
    <w:rsid w:val="00D92979"/>
    <w:rsid w:val="00D94C30"/>
    <w:rsid w:val="00D950D3"/>
    <w:rsid w:val="00D975EC"/>
    <w:rsid w:val="00DA22BD"/>
    <w:rsid w:val="00DA4375"/>
    <w:rsid w:val="00DA6BA0"/>
    <w:rsid w:val="00DA6C8E"/>
    <w:rsid w:val="00DB0644"/>
    <w:rsid w:val="00DB0A85"/>
    <w:rsid w:val="00DB29B5"/>
    <w:rsid w:val="00DB2C33"/>
    <w:rsid w:val="00DB65E3"/>
    <w:rsid w:val="00DB6A35"/>
    <w:rsid w:val="00DB6F5A"/>
    <w:rsid w:val="00DB705E"/>
    <w:rsid w:val="00DC0381"/>
    <w:rsid w:val="00DC1543"/>
    <w:rsid w:val="00DC1BCA"/>
    <w:rsid w:val="00DC2870"/>
    <w:rsid w:val="00DC35DA"/>
    <w:rsid w:val="00DC3E48"/>
    <w:rsid w:val="00DC56E0"/>
    <w:rsid w:val="00DC5A86"/>
    <w:rsid w:val="00DC5FAC"/>
    <w:rsid w:val="00DC6D9E"/>
    <w:rsid w:val="00DD2A7D"/>
    <w:rsid w:val="00DD457E"/>
    <w:rsid w:val="00DD490D"/>
    <w:rsid w:val="00DD515E"/>
    <w:rsid w:val="00DD65CF"/>
    <w:rsid w:val="00DD6C4C"/>
    <w:rsid w:val="00DD6F78"/>
    <w:rsid w:val="00DD770F"/>
    <w:rsid w:val="00DE042B"/>
    <w:rsid w:val="00DE3A06"/>
    <w:rsid w:val="00DE4171"/>
    <w:rsid w:val="00DE43A7"/>
    <w:rsid w:val="00DE5368"/>
    <w:rsid w:val="00DE6AC0"/>
    <w:rsid w:val="00DE6D80"/>
    <w:rsid w:val="00DF07A2"/>
    <w:rsid w:val="00DF164D"/>
    <w:rsid w:val="00DF328D"/>
    <w:rsid w:val="00DF3997"/>
    <w:rsid w:val="00DF4996"/>
    <w:rsid w:val="00DF5780"/>
    <w:rsid w:val="00DF58CF"/>
    <w:rsid w:val="00DF60B2"/>
    <w:rsid w:val="00DF617F"/>
    <w:rsid w:val="00DF743F"/>
    <w:rsid w:val="00DF746F"/>
    <w:rsid w:val="00DF7811"/>
    <w:rsid w:val="00DF7D0D"/>
    <w:rsid w:val="00E012BF"/>
    <w:rsid w:val="00E01619"/>
    <w:rsid w:val="00E01999"/>
    <w:rsid w:val="00E03128"/>
    <w:rsid w:val="00E0344A"/>
    <w:rsid w:val="00E03455"/>
    <w:rsid w:val="00E039F5"/>
    <w:rsid w:val="00E0443F"/>
    <w:rsid w:val="00E04A3A"/>
    <w:rsid w:val="00E05FA2"/>
    <w:rsid w:val="00E06BB1"/>
    <w:rsid w:val="00E07EFE"/>
    <w:rsid w:val="00E112CB"/>
    <w:rsid w:val="00E117B9"/>
    <w:rsid w:val="00E12D97"/>
    <w:rsid w:val="00E12E6A"/>
    <w:rsid w:val="00E1316F"/>
    <w:rsid w:val="00E137EF"/>
    <w:rsid w:val="00E13C29"/>
    <w:rsid w:val="00E15A4A"/>
    <w:rsid w:val="00E15C59"/>
    <w:rsid w:val="00E15ED5"/>
    <w:rsid w:val="00E16F38"/>
    <w:rsid w:val="00E17C50"/>
    <w:rsid w:val="00E17EFB"/>
    <w:rsid w:val="00E20C02"/>
    <w:rsid w:val="00E22186"/>
    <w:rsid w:val="00E221E2"/>
    <w:rsid w:val="00E23AE8"/>
    <w:rsid w:val="00E24F2F"/>
    <w:rsid w:val="00E259AD"/>
    <w:rsid w:val="00E25B90"/>
    <w:rsid w:val="00E25C25"/>
    <w:rsid w:val="00E26798"/>
    <w:rsid w:val="00E270E0"/>
    <w:rsid w:val="00E27154"/>
    <w:rsid w:val="00E27CA2"/>
    <w:rsid w:val="00E30B4A"/>
    <w:rsid w:val="00E31656"/>
    <w:rsid w:val="00E343FD"/>
    <w:rsid w:val="00E35B24"/>
    <w:rsid w:val="00E362BE"/>
    <w:rsid w:val="00E37F31"/>
    <w:rsid w:val="00E4012B"/>
    <w:rsid w:val="00E40831"/>
    <w:rsid w:val="00E42DF2"/>
    <w:rsid w:val="00E434F4"/>
    <w:rsid w:val="00E436C6"/>
    <w:rsid w:val="00E43CCD"/>
    <w:rsid w:val="00E43D18"/>
    <w:rsid w:val="00E45004"/>
    <w:rsid w:val="00E455F8"/>
    <w:rsid w:val="00E47D1E"/>
    <w:rsid w:val="00E506E2"/>
    <w:rsid w:val="00E50B8F"/>
    <w:rsid w:val="00E5277A"/>
    <w:rsid w:val="00E54704"/>
    <w:rsid w:val="00E54BCA"/>
    <w:rsid w:val="00E55EB9"/>
    <w:rsid w:val="00E5601E"/>
    <w:rsid w:val="00E564FE"/>
    <w:rsid w:val="00E57CCE"/>
    <w:rsid w:val="00E60180"/>
    <w:rsid w:val="00E609D6"/>
    <w:rsid w:val="00E61A88"/>
    <w:rsid w:val="00E673B2"/>
    <w:rsid w:val="00E675FC"/>
    <w:rsid w:val="00E6771A"/>
    <w:rsid w:val="00E7014F"/>
    <w:rsid w:val="00E70F63"/>
    <w:rsid w:val="00E73C7A"/>
    <w:rsid w:val="00E747A4"/>
    <w:rsid w:val="00E74988"/>
    <w:rsid w:val="00E75230"/>
    <w:rsid w:val="00E76425"/>
    <w:rsid w:val="00E7661E"/>
    <w:rsid w:val="00E76777"/>
    <w:rsid w:val="00E76CC5"/>
    <w:rsid w:val="00E76FF2"/>
    <w:rsid w:val="00E775A0"/>
    <w:rsid w:val="00E80C7A"/>
    <w:rsid w:val="00E81E51"/>
    <w:rsid w:val="00E82EB6"/>
    <w:rsid w:val="00E865E8"/>
    <w:rsid w:val="00E86849"/>
    <w:rsid w:val="00E86F45"/>
    <w:rsid w:val="00E87252"/>
    <w:rsid w:val="00E87645"/>
    <w:rsid w:val="00E93F5B"/>
    <w:rsid w:val="00E95E84"/>
    <w:rsid w:val="00E9624C"/>
    <w:rsid w:val="00E97459"/>
    <w:rsid w:val="00EA2408"/>
    <w:rsid w:val="00EA25A9"/>
    <w:rsid w:val="00EA28A9"/>
    <w:rsid w:val="00EA300D"/>
    <w:rsid w:val="00EA4E16"/>
    <w:rsid w:val="00EA754B"/>
    <w:rsid w:val="00EB00E7"/>
    <w:rsid w:val="00EB01FC"/>
    <w:rsid w:val="00EB03F8"/>
    <w:rsid w:val="00EB1988"/>
    <w:rsid w:val="00EB1EED"/>
    <w:rsid w:val="00EB299A"/>
    <w:rsid w:val="00EB2A46"/>
    <w:rsid w:val="00EB2F7B"/>
    <w:rsid w:val="00EB30D4"/>
    <w:rsid w:val="00EB51DF"/>
    <w:rsid w:val="00EB60B7"/>
    <w:rsid w:val="00EB6AFC"/>
    <w:rsid w:val="00EC285F"/>
    <w:rsid w:val="00EC2E5D"/>
    <w:rsid w:val="00EC38CC"/>
    <w:rsid w:val="00EC3FE8"/>
    <w:rsid w:val="00EC4776"/>
    <w:rsid w:val="00EC498E"/>
    <w:rsid w:val="00EC7FB7"/>
    <w:rsid w:val="00ED163D"/>
    <w:rsid w:val="00ED2B39"/>
    <w:rsid w:val="00ED2EFC"/>
    <w:rsid w:val="00ED32C4"/>
    <w:rsid w:val="00ED334D"/>
    <w:rsid w:val="00ED55F5"/>
    <w:rsid w:val="00ED6F56"/>
    <w:rsid w:val="00ED73CC"/>
    <w:rsid w:val="00ED7EED"/>
    <w:rsid w:val="00EE41A7"/>
    <w:rsid w:val="00EE46C2"/>
    <w:rsid w:val="00EE4C7E"/>
    <w:rsid w:val="00EE6220"/>
    <w:rsid w:val="00EE6569"/>
    <w:rsid w:val="00EE7966"/>
    <w:rsid w:val="00EF05C9"/>
    <w:rsid w:val="00EF0FB0"/>
    <w:rsid w:val="00EF1DB9"/>
    <w:rsid w:val="00EF2479"/>
    <w:rsid w:val="00EF2FC1"/>
    <w:rsid w:val="00EF424E"/>
    <w:rsid w:val="00EF602A"/>
    <w:rsid w:val="00EF6087"/>
    <w:rsid w:val="00EF6B47"/>
    <w:rsid w:val="00EF75CE"/>
    <w:rsid w:val="00EF78E2"/>
    <w:rsid w:val="00EF7D00"/>
    <w:rsid w:val="00F048E7"/>
    <w:rsid w:val="00F04EF0"/>
    <w:rsid w:val="00F0602E"/>
    <w:rsid w:val="00F069F3"/>
    <w:rsid w:val="00F06C15"/>
    <w:rsid w:val="00F070C2"/>
    <w:rsid w:val="00F10BEF"/>
    <w:rsid w:val="00F1362F"/>
    <w:rsid w:val="00F14528"/>
    <w:rsid w:val="00F14780"/>
    <w:rsid w:val="00F14F67"/>
    <w:rsid w:val="00F1669A"/>
    <w:rsid w:val="00F170CF"/>
    <w:rsid w:val="00F172D0"/>
    <w:rsid w:val="00F17409"/>
    <w:rsid w:val="00F21161"/>
    <w:rsid w:val="00F2375D"/>
    <w:rsid w:val="00F26360"/>
    <w:rsid w:val="00F30DBD"/>
    <w:rsid w:val="00F3231C"/>
    <w:rsid w:val="00F32D69"/>
    <w:rsid w:val="00F337A3"/>
    <w:rsid w:val="00F33A22"/>
    <w:rsid w:val="00F33DB0"/>
    <w:rsid w:val="00F345A1"/>
    <w:rsid w:val="00F347FE"/>
    <w:rsid w:val="00F34BE9"/>
    <w:rsid w:val="00F35529"/>
    <w:rsid w:val="00F3590A"/>
    <w:rsid w:val="00F362FE"/>
    <w:rsid w:val="00F36A17"/>
    <w:rsid w:val="00F3760E"/>
    <w:rsid w:val="00F377C3"/>
    <w:rsid w:val="00F404B6"/>
    <w:rsid w:val="00F40AF4"/>
    <w:rsid w:val="00F41C65"/>
    <w:rsid w:val="00F437BC"/>
    <w:rsid w:val="00F44688"/>
    <w:rsid w:val="00F450CE"/>
    <w:rsid w:val="00F45AD9"/>
    <w:rsid w:val="00F465F8"/>
    <w:rsid w:val="00F52D3D"/>
    <w:rsid w:val="00F53CFF"/>
    <w:rsid w:val="00F543A5"/>
    <w:rsid w:val="00F54B49"/>
    <w:rsid w:val="00F54C8E"/>
    <w:rsid w:val="00F561CC"/>
    <w:rsid w:val="00F56270"/>
    <w:rsid w:val="00F56578"/>
    <w:rsid w:val="00F56B7A"/>
    <w:rsid w:val="00F605E6"/>
    <w:rsid w:val="00F60A5D"/>
    <w:rsid w:val="00F61971"/>
    <w:rsid w:val="00F64451"/>
    <w:rsid w:val="00F65141"/>
    <w:rsid w:val="00F65F70"/>
    <w:rsid w:val="00F66046"/>
    <w:rsid w:val="00F66A64"/>
    <w:rsid w:val="00F7251F"/>
    <w:rsid w:val="00F72570"/>
    <w:rsid w:val="00F72E7D"/>
    <w:rsid w:val="00F73395"/>
    <w:rsid w:val="00F73D73"/>
    <w:rsid w:val="00F74584"/>
    <w:rsid w:val="00F75715"/>
    <w:rsid w:val="00F759AC"/>
    <w:rsid w:val="00F77CA3"/>
    <w:rsid w:val="00F80FCD"/>
    <w:rsid w:val="00F8172F"/>
    <w:rsid w:val="00F817E1"/>
    <w:rsid w:val="00F83C67"/>
    <w:rsid w:val="00F84A99"/>
    <w:rsid w:val="00F84D4D"/>
    <w:rsid w:val="00F86938"/>
    <w:rsid w:val="00F86F52"/>
    <w:rsid w:val="00F91201"/>
    <w:rsid w:val="00F912E0"/>
    <w:rsid w:val="00F92864"/>
    <w:rsid w:val="00F92E09"/>
    <w:rsid w:val="00F932E2"/>
    <w:rsid w:val="00F95603"/>
    <w:rsid w:val="00F95D21"/>
    <w:rsid w:val="00F96E49"/>
    <w:rsid w:val="00F97576"/>
    <w:rsid w:val="00FA12BD"/>
    <w:rsid w:val="00FA152D"/>
    <w:rsid w:val="00FA2ABE"/>
    <w:rsid w:val="00FA300B"/>
    <w:rsid w:val="00FA33B0"/>
    <w:rsid w:val="00FA5FD2"/>
    <w:rsid w:val="00FB04D5"/>
    <w:rsid w:val="00FB177B"/>
    <w:rsid w:val="00FB2FC9"/>
    <w:rsid w:val="00FB3566"/>
    <w:rsid w:val="00FB35EB"/>
    <w:rsid w:val="00FB3A51"/>
    <w:rsid w:val="00FB3EC4"/>
    <w:rsid w:val="00FB50EB"/>
    <w:rsid w:val="00FB55AC"/>
    <w:rsid w:val="00FB622B"/>
    <w:rsid w:val="00FB6949"/>
    <w:rsid w:val="00FC030C"/>
    <w:rsid w:val="00FC3133"/>
    <w:rsid w:val="00FC41D4"/>
    <w:rsid w:val="00FC6717"/>
    <w:rsid w:val="00FC6D3E"/>
    <w:rsid w:val="00FC6E5D"/>
    <w:rsid w:val="00FC727E"/>
    <w:rsid w:val="00FC7F00"/>
    <w:rsid w:val="00FD02B3"/>
    <w:rsid w:val="00FD0B8E"/>
    <w:rsid w:val="00FD0CC5"/>
    <w:rsid w:val="00FD2C1A"/>
    <w:rsid w:val="00FD2F82"/>
    <w:rsid w:val="00FD352E"/>
    <w:rsid w:val="00FD493E"/>
    <w:rsid w:val="00FD5507"/>
    <w:rsid w:val="00FD6DE1"/>
    <w:rsid w:val="00FD78C6"/>
    <w:rsid w:val="00FD7F89"/>
    <w:rsid w:val="00FE01BF"/>
    <w:rsid w:val="00FE02CF"/>
    <w:rsid w:val="00FE1887"/>
    <w:rsid w:val="00FE194F"/>
    <w:rsid w:val="00FE330A"/>
    <w:rsid w:val="00FE36D2"/>
    <w:rsid w:val="00FE46CD"/>
    <w:rsid w:val="00FF0542"/>
    <w:rsid w:val="00FF0582"/>
    <w:rsid w:val="00FF1AE7"/>
    <w:rsid w:val="00FF1C07"/>
    <w:rsid w:val="00FF22A2"/>
    <w:rsid w:val="00FF3402"/>
    <w:rsid w:val="00FF3D49"/>
    <w:rsid w:val="00FF4DAA"/>
    <w:rsid w:val="00FF5704"/>
    <w:rsid w:val="00FF7DD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40BDA"/>
  <w15:chartTrackingRefBased/>
  <w15:docId w15:val="{ED07AFF9-46F8-4938-919F-EE7431A3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33B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rsid w:val="002C31F6"/>
    <w:pPr>
      <w:keepNext/>
      <w:jc w:val="both"/>
      <w:outlineLvl w:val="1"/>
    </w:pPr>
    <w:rPr>
      <w:rFonts w:ascii="Arial" w:hAnsi="Arial" w:cs="Arial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2C31F6"/>
    <w:pPr>
      <w:keepNext/>
      <w:spacing w:before="240" w:after="240"/>
      <w:outlineLvl w:val="2"/>
    </w:pPr>
    <w:rPr>
      <w:rFonts w:ascii="Arial" w:hAnsi="Arial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ind w:firstLine="708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708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3900" w:firstLine="34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TekstpodstawowyZnak">
    <w:name w:val="Tekst podstawowy.Tekst podstawowy Znak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tabs>
        <w:tab w:val="left" w:pos="0"/>
      </w:tabs>
      <w:spacing w:line="360" w:lineRule="atLeast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284" w:hanging="284"/>
      <w:jc w:val="both"/>
    </w:pPr>
    <w:rPr>
      <w:sz w:val="24"/>
      <w:lang w:val="x-none" w:eastAsia="x-none"/>
    </w:rPr>
  </w:style>
  <w:style w:type="paragraph" w:styleId="Tekstpodstawowywcity3">
    <w:name w:val="Body Text Indent 3"/>
    <w:basedOn w:val="Normalny"/>
    <w:pPr>
      <w:spacing w:line="360" w:lineRule="auto"/>
      <w:ind w:firstLine="360"/>
      <w:jc w:val="both"/>
    </w:pPr>
    <w:rPr>
      <w:sz w:val="24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b/>
      <w:sz w:val="24"/>
      <w:lang w:val="x-none" w:eastAsia="x-none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customStyle="1" w:styleId="BodyText22">
    <w:name w:val="Body Text 22"/>
    <w:basedOn w:val="Normalny"/>
    <w:pPr>
      <w:widowControl w:val="0"/>
      <w:spacing w:line="360" w:lineRule="auto"/>
      <w:jc w:val="both"/>
    </w:pPr>
    <w:rPr>
      <w:rFonts w:ascii="Arial" w:hAnsi="Arial"/>
      <w:sz w:val="24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jc w:val="both"/>
    </w:pPr>
    <w:rPr>
      <w:rFonts w:ascii="Arial" w:hAnsi="Arial"/>
      <w:sz w:val="24"/>
    </w:rPr>
  </w:style>
  <w:style w:type="paragraph" w:customStyle="1" w:styleId="TekstpodstawowyTekstpodstawowyZnak1">
    <w:name w:val="Tekst podstawowy.Tekst podstawowy Znak1"/>
    <w:basedOn w:val="Normalny"/>
    <w:pPr>
      <w:spacing w:line="340" w:lineRule="atLeast"/>
      <w:jc w:val="both"/>
    </w:pPr>
    <w:rPr>
      <w:rFonts w:ascii="Arial" w:hAnsi="Arial"/>
      <w:sz w:val="24"/>
    </w:rPr>
  </w:style>
  <w:style w:type="paragraph" w:customStyle="1" w:styleId="Listanumerycznapodstawowa">
    <w:name w:val="Lista numeryczna podstawowa"/>
    <w:basedOn w:val="Normalny"/>
    <w:pPr>
      <w:keepNext/>
      <w:tabs>
        <w:tab w:val="left" w:pos="357"/>
        <w:tab w:val="num" w:pos="1440"/>
      </w:tabs>
      <w:ind w:left="1434" w:hanging="357"/>
      <w:jc w:val="both"/>
    </w:pPr>
    <w:rPr>
      <w:color w:val="000000"/>
      <w:sz w:val="22"/>
    </w:rPr>
  </w:style>
  <w:style w:type="paragraph" w:customStyle="1" w:styleId="Listaalfabetyczna">
    <w:name w:val="Lista alfabetyczna"/>
    <w:basedOn w:val="Normalny"/>
    <w:pPr>
      <w:keepNext/>
      <w:tabs>
        <w:tab w:val="num" w:pos="1296"/>
      </w:tabs>
      <w:spacing w:before="60" w:line="264" w:lineRule="auto"/>
      <w:ind w:left="1293" w:hanging="357"/>
      <w:jc w:val="both"/>
    </w:pPr>
    <w:rPr>
      <w:color w:val="000000"/>
      <w:sz w:val="22"/>
    </w:rPr>
  </w:style>
  <w:style w:type="paragraph" w:customStyle="1" w:styleId="pkt1">
    <w:name w:val="pkt1"/>
    <w:basedOn w:val="Normalny"/>
    <w:pPr>
      <w:tabs>
        <w:tab w:val="left" w:pos="357"/>
        <w:tab w:val="num" w:pos="700"/>
      </w:tabs>
      <w:spacing w:after="120" w:line="264" w:lineRule="auto"/>
      <w:ind w:left="680" w:hanging="340"/>
      <w:jc w:val="both"/>
    </w:pPr>
    <w:rPr>
      <w:rFonts w:ascii="Arial" w:hAnsi="Arial"/>
      <w:color w:val="000000"/>
      <w:sz w:val="18"/>
    </w:rPr>
  </w:style>
  <w:style w:type="character" w:styleId="Numerstrony">
    <w:name w:val="page number"/>
    <w:basedOn w:val="Domylnaczcionkaakapitu"/>
  </w:style>
  <w:style w:type="paragraph" w:styleId="Tekstpodstawowy">
    <w:name w:val="Body Text"/>
    <w:aliases w:val="Tekst podstawowy Znak,Odstęp"/>
    <w:basedOn w:val="Normalny"/>
    <w:pPr>
      <w:spacing w:line="360" w:lineRule="auto"/>
      <w:jc w:val="both"/>
    </w:pPr>
    <w:rPr>
      <w:snapToGrid w:val="0"/>
      <w:sz w:val="24"/>
    </w:rPr>
  </w:style>
  <w:style w:type="paragraph" w:styleId="Legenda">
    <w:name w:val="caption"/>
    <w:basedOn w:val="Normalny"/>
    <w:next w:val="Normalny"/>
    <w:qFormat/>
    <w:pPr>
      <w:spacing w:before="120"/>
      <w:ind w:left="284"/>
    </w:pPr>
    <w:rPr>
      <w:b/>
      <w:snapToGrid w:val="0"/>
    </w:rPr>
  </w:style>
  <w:style w:type="paragraph" w:customStyle="1" w:styleId="JSpodstawowy">
    <w:name w:val="JSpodstawowy"/>
    <w:basedOn w:val="Normalny"/>
    <w:pPr>
      <w:widowControl w:val="0"/>
      <w:spacing w:after="120"/>
      <w:jc w:val="both"/>
    </w:pPr>
    <w:rPr>
      <w:snapToGrid w:val="0"/>
      <w:sz w:val="24"/>
    </w:rPr>
  </w:style>
  <w:style w:type="paragraph" w:styleId="Tekstpodstawowy2">
    <w:name w:val="Body Text 2"/>
    <w:basedOn w:val="Normalny"/>
    <w:rPr>
      <w:color w:val="FF0000"/>
      <w:sz w:val="24"/>
    </w:rPr>
  </w:style>
  <w:style w:type="paragraph" w:customStyle="1" w:styleId="Tekstpodstawowywcity21">
    <w:name w:val="Tekst podstawowy wcięty 21"/>
    <w:basedOn w:val="Normalny"/>
    <w:pPr>
      <w:suppressAutoHyphens/>
      <w:spacing w:line="360" w:lineRule="auto"/>
      <w:ind w:left="284" w:hanging="284"/>
      <w:jc w:val="both"/>
    </w:pPr>
    <w:rPr>
      <w:sz w:val="24"/>
      <w:lang w:eastAsia="ar-SA"/>
    </w:rPr>
  </w:style>
  <w:style w:type="paragraph" w:customStyle="1" w:styleId="Tekstpodstawowywcity31">
    <w:name w:val="Tekst podstawowy wcięty 31"/>
    <w:basedOn w:val="Normalny"/>
    <w:pPr>
      <w:suppressAutoHyphens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uppressAutoHyphens/>
      <w:spacing w:before="240" w:after="120"/>
    </w:pPr>
    <w:rPr>
      <w:rFonts w:ascii="Luxi Sans" w:eastAsia="Mincho" w:hAnsi="Luxi Sans" w:cs="Courier New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pPr>
      <w:suppressAutoHyphens/>
      <w:spacing w:before="120"/>
      <w:ind w:left="284"/>
    </w:pPr>
    <w:rPr>
      <w:b/>
      <w:lang w:eastAsia="ar-SA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TabellenText">
    <w:name w:val="Tabellen Text"/>
    <w:pPr>
      <w:spacing w:before="60"/>
      <w:jc w:val="both"/>
    </w:pPr>
    <w:rPr>
      <w:rFonts w:ascii="Arial" w:hAnsi="Arial"/>
      <w:snapToGrid w:val="0"/>
      <w:color w:val="000000"/>
      <w:lang w:val="de-DE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C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"/>
    <w:basedOn w:val="Normalny"/>
    <w:next w:val="Wcicienormalne"/>
    <w:pPr>
      <w:numPr>
        <w:numId w:val="1"/>
      </w:numPr>
      <w:tabs>
        <w:tab w:val="clear" w:pos="720"/>
        <w:tab w:val="left" w:pos="357"/>
      </w:tabs>
      <w:spacing w:after="120"/>
      <w:ind w:left="708" w:firstLine="0"/>
    </w:pPr>
    <w:rPr>
      <w:rFonts w:ascii="Arial" w:hAnsi="Arial"/>
      <w:color w:val="000000"/>
    </w:rPr>
  </w:style>
  <w:style w:type="paragraph" w:customStyle="1" w:styleId="Zwyklytekst">
    <w:name w:val="Zwykly tekst"/>
    <w:basedOn w:val="Normalny"/>
    <w:rPr>
      <w:rFonts w:ascii="Courier New" w:hAnsi="Courier New"/>
    </w:rPr>
  </w:style>
  <w:style w:type="paragraph" w:styleId="Wcicienormalne">
    <w:name w:val="Normal Indent"/>
    <w:basedOn w:val="Normalny"/>
    <w:pPr>
      <w:ind w:left="708"/>
    </w:pPr>
  </w:style>
  <w:style w:type="paragraph" w:customStyle="1" w:styleId="Listanumerycznaznawiasem">
    <w:name w:val="Lista numeryczna z nawiasem"/>
    <w:basedOn w:val="Normalny"/>
    <w:pPr>
      <w:numPr>
        <w:numId w:val="2"/>
      </w:numPr>
      <w:spacing w:after="20" w:line="264" w:lineRule="auto"/>
      <w:ind w:left="360" w:hanging="360"/>
      <w:jc w:val="both"/>
    </w:pPr>
    <w:rPr>
      <w:rFonts w:ascii="Arial" w:hAnsi="Arial"/>
      <w:color w:val="000000"/>
    </w:rPr>
  </w:style>
  <w:style w:type="table" w:styleId="Tabela-Profesjonalny">
    <w:name w:val="Table Professional"/>
    <w:basedOn w:val="Standardowy"/>
    <w:rsid w:val="00ED55F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ipercze">
    <w:name w:val="Hyperlink"/>
    <w:rsid w:val="003B7A6B"/>
    <w:rPr>
      <w:color w:val="0000FF"/>
      <w:u w:val="single"/>
    </w:rPr>
  </w:style>
  <w:style w:type="character" w:styleId="Uwydatnienie">
    <w:name w:val="Emphasis"/>
    <w:uiPriority w:val="20"/>
    <w:qFormat/>
    <w:rsid w:val="003B7A6B"/>
    <w:rPr>
      <w:i/>
      <w:iCs/>
    </w:rPr>
  </w:style>
  <w:style w:type="character" w:styleId="Pogrubienie">
    <w:name w:val="Strong"/>
    <w:qFormat/>
    <w:rsid w:val="003B7A6B"/>
    <w:rPr>
      <w:b/>
      <w:bCs/>
    </w:rPr>
  </w:style>
  <w:style w:type="paragraph" w:customStyle="1" w:styleId="xl38">
    <w:name w:val="xl38"/>
    <w:basedOn w:val="Normalny"/>
    <w:rsid w:val="0086267C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Standardowy2">
    <w:name w:val="Standardowy2"/>
    <w:basedOn w:val="Normalny"/>
    <w:rsid w:val="00295E3C"/>
    <w:pPr>
      <w:ind w:firstLine="709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E270E0"/>
    <w:pPr>
      <w:spacing w:line="360" w:lineRule="auto"/>
      <w:ind w:left="-212" w:right="-322"/>
      <w:jc w:val="center"/>
    </w:pPr>
    <w:rPr>
      <w:sz w:val="22"/>
    </w:rPr>
  </w:style>
  <w:style w:type="paragraph" w:customStyle="1" w:styleId="Default">
    <w:name w:val="Default"/>
    <w:rsid w:val="001C6E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861490"/>
    <w:rPr>
      <w:b/>
      <w:sz w:val="24"/>
    </w:rPr>
  </w:style>
  <w:style w:type="character" w:customStyle="1" w:styleId="StopkaZnak">
    <w:name w:val="Stopka Znak"/>
    <w:link w:val="Stopka"/>
    <w:rsid w:val="00175A30"/>
    <w:rPr>
      <w:sz w:val="24"/>
    </w:rPr>
  </w:style>
  <w:style w:type="character" w:customStyle="1" w:styleId="st">
    <w:name w:val="st"/>
    <w:basedOn w:val="Domylnaczcionkaakapitu"/>
    <w:rsid w:val="00537BC6"/>
  </w:style>
  <w:style w:type="character" w:customStyle="1" w:styleId="pkttabelaChar">
    <w:name w:val="pkt tabela Char"/>
    <w:link w:val="pkttabela"/>
    <w:uiPriority w:val="99"/>
    <w:locked/>
    <w:rsid w:val="000A5513"/>
    <w:rPr>
      <w:rFonts w:ascii="Arial Narrow" w:hAnsi="Arial Narrow"/>
      <w:sz w:val="24"/>
      <w:szCs w:val="24"/>
    </w:rPr>
  </w:style>
  <w:style w:type="paragraph" w:customStyle="1" w:styleId="pkttabela">
    <w:name w:val="pkt tabela"/>
    <w:basedOn w:val="Normalny"/>
    <w:link w:val="pkttabelaChar"/>
    <w:uiPriority w:val="99"/>
    <w:rsid w:val="000A5513"/>
    <w:pPr>
      <w:tabs>
        <w:tab w:val="num" w:pos="720"/>
      </w:tabs>
      <w:spacing w:before="20" w:after="20"/>
      <w:ind w:left="175" w:hanging="142"/>
      <w:contextualSpacing/>
      <w:jc w:val="both"/>
    </w:pPr>
    <w:rPr>
      <w:rFonts w:ascii="Arial Narrow" w:hAnsi="Arial Narrow"/>
      <w:sz w:val="24"/>
      <w:szCs w:val="24"/>
      <w:lang w:val="x-none" w:eastAsia="x-none"/>
    </w:rPr>
  </w:style>
  <w:style w:type="character" w:styleId="Odwoaniedokomentarza">
    <w:name w:val="annotation reference"/>
    <w:rsid w:val="003904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04FD"/>
  </w:style>
  <w:style w:type="character" w:customStyle="1" w:styleId="TekstkomentarzaZnak">
    <w:name w:val="Tekst komentarza Znak"/>
    <w:basedOn w:val="Domylnaczcionkaakapitu"/>
    <w:link w:val="Tekstkomentarza"/>
    <w:rsid w:val="003904FD"/>
  </w:style>
  <w:style w:type="paragraph" w:styleId="Tematkomentarza">
    <w:name w:val="annotation subject"/>
    <w:basedOn w:val="Tekstkomentarza"/>
    <w:next w:val="Tekstkomentarza"/>
    <w:link w:val="TematkomentarzaZnak"/>
    <w:rsid w:val="003904F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904FD"/>
    <w:rPr>
      <w:b/>
      <w:bCs/>
    </w:rPr>
  </w:style>
  <w:style w:type="paragraph" w:styleId="Tekstdymka">
    <w:name w:val="Balloon Text"/>
    <w:basedOn w:val="Normalny"/>
    <w:link w:val="TekstdymkaZnak"/>
    <w:rsid w:val="003904F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904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E5B52"/>
    <w:rPr>
      <w:noProof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3E5B52"/>
    <w:rPr>
      <w:noProof/>
    </w:rPr>
  </w:style>
  <w:style w:type="character" w:customStyle="1" w:styleId="NagwekZnak">
    <w:name w:val="Nagłówek Znak"/>
    <w:aliases w:val="Nagłówek strony Znak"/>
    <w:link w:val="Nagwek"/>
    <w:rsid w:val="00116087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760CC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customStyle="1" w:styleId="9">
    <w:name w:val="9"/>
    <w:basedOn w:val="Normalny"/>
    <w:rsid w:val="00FD02B3"/>
    <w:pPr>
      <w:numPr>
        <w:numId w:val="9"/>
      </w:numPr>
      <w:tabs>
        <w:tab w:val="clear" w:pos="360"/>
        <w:tab w:val="num" w:pos="420"/>
        <w:tab w:val="left" w:pos="9354"/>
      </w:tabs>
      <w:spacing w:before="120" w:after="120"/>
      <w:ind w:left="420"/>
      <w:jc w:val="both"/>
    </w:pPr>
    <w:rPr>
      <w:rFonts w:ascii="Arial" w:hAnsi="Arial"/>
      <w:sz w:val="24"/>
    </w:rPr>
  </w:style>
  <w:style w:type="character" w:customStyle="1" w:styleId="Tekstpodstawowywcity2Znak">
    <w:name w:val="Tekst podstawowy wcięty 2 Znak"/>
    <w:link w:val="Tekstpodstawowywcity2"/>
    <w:rsid w:val="002244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530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09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2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5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9822-568B-467B-8A89-C1A0F060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4056</Words>
  <Characters>24337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Alumetal Gorzyce</vt:lpstr>
    </vt:vector>
  </TitlesOfParts>
  <Manager>Wydział Środowiska i Rolnictwa</Manager>
  <Company>Podkarpacki Urząd Wojewódzki w Rzeszowie</Company>
  <LinksUpToDate>false</LinksUpToDate>
  <CharactersWithSpaces>28337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AUTOPART_trzecia zmiana pozwolenia_2018_dostępne cyfrowo</dc:title>
  <dc:subject>pozwolenie zintegrowane</dc:subject>
  <dc:creator>A.Dudzic@podkarpackie.pl</dc:creator>
  <cp:keywords/>
  <cp:lastModifiedBy>Dudzic Agnieszka</cp:lastModifiedBy>
  <cp:revision>14</cp:revision>
  <cp:lastPrinted>2018-06-21T07:36:00Z</cp:lastPrinted>
  <dcterms:created xsi:type="dcterms:W3CDTF">2023-03-08T08:20:00Z</dcterms:created>
  <dcterms:modified xsi:type="dcterms:W3CDTF">2023-03-09T11:38:00Z</dcterms:modified>
</cp:coreProperties>
</file>